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438"/>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3945"/>
        <w:gridCol w:w="1725"/>
        <w:gridCol w:w="1630"/>
      </w:tblGrid>
      <w:tr w:rsidR="00714E18" w:rsidRPr="00301E55" w:rsidTr="006C2199">
        <w:trPr>
          <w:trHeight w:val="1545"/>
        </w:trPr>
        <w:tc>
          <w:tcPr>
            <w:tcW w:w="2765" w:type="dxa"/>
            <w:tcBorders>
              <w:bottom w:val="dotted" w:sz="4" w:space="0" w:color="auto"/>
            </w:tcBorders>
            <w:vAlign w:val="center"/>
            <w:hideMark/>
          </w:tcPr>
          <w:p w:rsidR="00714E18" w:rsidRPr="00F91645" w:rsidRDefault="00714E18" w:rsidP="001A5636">
            <w:pPr>
              <w:pStyle w:val="En-tte"/>
              <w:rPr>
                <w:b/>
                <w:i/>
              </w:rPr>
            </w:pPr>
            <w:bookmarkStart w:id="0" w:name="_GoBack"/>
            <w:bookmarkEnd w:id="0"/>
            <w:permStart w:id="1340238883" w:edGrp="everyone"/>
            <w:r w:rsidRPr="006B09CF">
              <w:rPr>
                <w:b/>
                <w:i/>
                <w:noProof/>
              </w:rPr>
              <w:drawing>
                <wp:anchor distT="0" distB="0" distL="114300" distR="114300" simplePos="0" relativeHeight="251661312" behindDoc="0" locked="0" layoutInCell="1" allowOverlap="1" wp14:anchorId="54203158" wp14:editId="7211E617">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ermEnd w:id="1340238883"/>
          </w:p>
        </w:tc>
        <w:tc>
          <w:tcPr>
            <w:tcW w:w="7300" w:type="dxa"/>
            <w:gridSpan w:val="3"/>
            <w:tcBorders>
              <w:bottom w:val="dotted" w:sz="4" w:space="0" w:color="auto"/>
            </w:tcBorders>
            <w:vAlign w:val="center"/>
            <w:hideMark/>
          </w:tcPr>
          <w:p w:rsidR="00714E18" w:rsidRPr="00CE7314" w:rsidRDefault="00714E18" w:rsidP="00785AA4">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785AA4">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785AA4">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6C2199">
        <w:trPr>
          <w:trHeight w:val="560"/>
        </w:trPr>
        <w:tc>
          <w:tcPr>
            <w:tcW w:w="10065" w:type="dxa"/>
            <w:gridSpan w:val="4"/>
            <w:shd w:val="clear" w:color="auto" w:fill="0070C0"/>
            <w:vAlign w:val="center"/>
          </w:tcPr>
          <w:p w:rsidR="006B09CF" w:rsidRPr="006B09CF" w:rsidRDefault="006B09CF"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6C2199">
        <w:trPr>
          <w:trHeight w:val="270"/>
        </w:trPr>
        <w:tc>
          <w:tcPr>
            <w:tcW w:w="2765" w:type="dxa"/>
            <w:tcBorders>
              <w:bottom w:val="dotted" w:sz="4" w:space="0" w:color="auto"/>
            </w:tcBorders>
            <w:shd w:val="clear" w:color="auto" w:fill="F2F2F2" w:themeFill="background1" w:themeFillShade="F2"/>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300" w:type="dxa"/>
            <w:gridSpan w:val="3"/>
            <w:tcBorders>
              <w:bottom w:val="dotted" w:sz="4" w:space="0" w:color="auto"/>
            </w:tcBorders>
            <w:vAlign w:val="center"/>
          </w:tcPr>
          <w:p w:rsidR="006B09CF" w:rsidRPr="006B09CF" w:rsidRDefault="006C2199" w:rsidP="00785AA4">
            <w:pPr>
              <w:pStyle w:val="fcase2metab"/>
              <w:jc w:val="center"/>
              <w:rPr>
                <w:rFonts w:ascii="Trebuchet MS" w:eastAsiaTheme="minorHAnsi" w:hAnsi="Trebuchet MS" w:cs="Arial"/>
                <w:i/>
                <w:highlight w:val="yellow"/>
                <w:lang w:eastAsia="en-US"/>
              </w:rPr>
            </w:pPr>
            <w:r w:rsidRPr="006B09CF">
              <w:rPr>
                <w:rFonts w:ascii="Trebuchet MS" w:eastAsiaTheme="minorHAnsi" w:hAnsi="Trebuchet MS" w:cs="Arial"/>
                <w:i/>
                <w:highlight w:val="yellow"/>
                <w:lang w:eastAsia="en-US"/>
              </w:rPr>
              <w:t>(si non renseigné ici : figure dans le courrier de notification)</w:t>
            </w:r>
          </w:p>
        </w:tc>
      </w:tr>
      <w:tr w:rsidR="006B09CF" w:rsidRPr="00301E55" w:rsidTr="006C2199">
        <w:trPr>
          <w:trHeight w:val="543"/>
        </w:trPr>
        <w:tc>
          <w:tcPr>
            <w:tcW w:w="2765" w:type="dxa"/>
            <w:shd w:val="clear" w:color="auto" w:fill="FDE9D9" w:themeFill="accent6" w:themeFillTint="33"/>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300" w:type="dxa"/>
            <w:gridSpan w:val="3"/>
            <w:shd w:val="clear" w:color="auto" w:fill="FDE9D9" w:themeFill="accent6" w:themeFillTint="33"/>
            <w:vAlign w:val="center"/>
          </w:tcPr>
          <w:p w:rsidR="006C2199" w:rsidRDefault="00117EA8" w:rsidP="00785AA4">
            <w:pPr>
              <w:pStyle w:val="En-tte"/>
              <w:jc w:val="center"/>
              <w:rPr>
                <w:rFonts w:ascii="Trebuchet MS" w:hAnsi="Trebuchet MS" w:cs="Arial"/>
                <w:b/>
                <w:bCs/>
                <w:sz w:val="20"/>
                <w:szCs w:val="20"/>
              </w:rPr>
            </w:pPr>
            <w:r>
              <w:rPr>
                <w:rFonts w:ascii="Trebuchet MS" w:hAnsi="Trebuchet MS" w:cs="Arial"/>
                <w:b/>
                <w:bCs/>
                <w:sz w:val="20"/>
                <w:szCs w:val="20"/>
              </w:rPr>
              <w:t>FOURNITURES DE PAINS, PATISSERIES ET VIENNOISERIES FRAICHES</w:t>
            </w:r>
            <w:r w:rsidR="006C2199">
              <w:rPr>
                <w:rFonts w:ascii="Trebuchet MS" w:hAnsi="Trebuchet MS" w:cs="Arial"/>
                <w:b/>
                <w:bCs/>
                <w:sz w:val="20"/>
                <w:szCs w:val="20"/>
              </w:rPr>
              <w:t xml:space="preserve"> </w:t>
            </w:r>
          </w:p>
          <w:p w:rsidR="006B09CF" w:rsidRPr="009A282F" w:rsidRDefault="006C2199" w:rsidP="00785AA4">
            <w:pPr>
              <w:pStyle w:val="En-tte"/>
              <w:jc w:val="center"/>
              <w:rPr>
                <w:rFonts w:ascii="Trebuchet MS" w:hAnsi="Trebuchet MS" w:cs="Arial"/>
                <w:b/>
                <w:bCs/>
                <w:sz w:val="20"/>
                <w:szCs w:val="20"/>
              </w:rPr>
            </w:pPr>
            <w:r>
              <w:rPr>
                <w:rFonts w:ascii="Trebuchet MS" w:hAnsi="Trebuchet MS" w:cs="Arial"/>
                <w:b/>
                <w:bCs/>
                <w:sz w:val="20"/>
                <w:szCs w:val="20"/>
              </w:rPr>
              <w:t>POUR LES ETABLISSEMENTS DU GHT49</w:t>
            </w:r>
          </w:p>
        </w:tc>
      </w:tr>
      <w:tr w:rsidR="006B09CF" w:rsidRPr="00301E55" w:rsidTr="006C2199">
        <w:trPr>
          <w:trHeight w:val="460"/>
        </w:trPr>
        <w:tc>
          <w:tcPr>
            <w:tcW w:w="2765" w:type="dxa"/>
            <w:shd w:val="clear" w:color="auto" w:fill="F2F2F2" w:themeFill="background1" w:themeFillShade="F2"/>
            <w:vAlign w:val="center"/>
          </w:tcPr>
          <w:p w:rsidR="006B09CF"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300" w:type="dxa"/>
            <w:gridSpan w:val="3"/>
            <w:vAlign w:val="center"/>
          </w:tcPr>
          <w:p w:rsidR="006B09CF" w:rsidRPr="006B09CF" w:rsidRDefault="00BD7A44" w:rsidP="00785AA4">
            <w:pPr>
              <w:jc w:val="center"/>
              <w:rPr>
                <w:rFonts w:ascii="Trebuchet MS" w:hAnsi="Trebuchet MS" w:cs="Arial"/>
                <w:sz w:val="18"/>
                <w:szCs w:val="20"/>
              </w:rPr>
            </w:pPr>
            <w:r w:rsidRPr="00BD7A44">
              <w:rPr>
                <w:rFonts w:ascii="Trebuchet MS" w:hAnsi="Trebuchet MS" w:cs="Arial"/>
                <w:sz w:val="18"/>
                <w:szCs w:val="20"/>
              </w:rPr>
              <w:t>DAG2026-12AOPAINS</w:t>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300" w:type="dxa"/>
            <w:gridSpan w:val="3"/>
            <w:vAlign w:val="center"/>
          </w:tcPr>
          <w:p w:rsidR="00C053B7" w:rsidRPr="006B09CF" w:rsidRDefault="004B693F" w:rsidP="00785AA4">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6C52A03BA7714841A0F6C8E7AD3F59F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Système d'acquisition dynamique, en application des articles R.2162-37 à R.2162-51" w:value="Système d'acquisition dynamique, en application des articles R.2162-37 à R.2162-51"/>
                </w:comboBox>
              </w:sdtPr>
              <w:sdtEndPr/>
              <w:sdtContent>
                <w:r w:rsidR="00117EA8">
                  <w:rPr>
                    <w:rFonts w:ascii="Trebuchet MS" w:hAnsi="Trebuchet MS" w:cs="Arial"/>
                    <w:sz w:val="18"/>
                  </w:rPr>
                  <w:t>Appel d'offres ouvert, en application des articles L.2124-2, R.2124-2 et R.2161-2 à R.2161-5</w:t>
                </w:r>
              </w:sdtContent>
            </w:sdt>
            <w:r w:rsidR="00C053B7" w:rsidRPr="006B09CF">
              <w:rPr>
                <w:rFonts w:ascii="Trebuchet MS" w:hAnsi="Trebuchet MS" w:cs="Arial"/>
                <w:sz w:val="18"/>
                <w:szCs w:val="20"/>
              </w:rPr>
              <w:t xml:space="preserve"> du code de la commande publique.</w:t>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5670" w:type="dxa"/>
            <w:gridSpan w:val="2"/>
            <w:vAlign w:val="center"/>
          </w:tcPr>
          <w:p w:rsidR="00C053B7" w:rsidRPr="006B09CF" w:rsidRDefault="004B693F" w:rsidP="00785AA4">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914476D904DC4B068B49C4A8E43CF4F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EndPr/>
              <w:sdtContent>
                <w:r w:rsidR="00117EA8">
                  <w:rPr>
                    <w:rFonts w:ascii="Trebuchet MS" w:hAnsi="Trebuchet MS" w:cs="Arial"/>
                    <w:bCs/>
                    <w:sz w:val="20"/>
                    <w:szCs w:val="20"/>
                  </w:rPr>
                  <w:t>Etablissements du GHT 49 listés en annexe</w:t>
                </w:r>
              </w:sdtContent>
            </w:sdt>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5670" w:type="dxa"/>
            <w:gridSpan w:val="2"/>
            <w:vAlign w:val="center"/>
          </w:tcPr>
          <w:p w:rsidR="00C053B7" w:rsidRDefault="00117EA8" w:rsidP="00785AA4">
            <w:pPr>
              <w:pStyle w:val="En-tte"/>
              <w:jc w:val="center"/>
              <w:rPr>
                <w:rFonts w:ascii="Trebuchet MS" w:hAnsi="Trebuchet MS" w:cs="Arial"/>
                <w:bCs/>
                <w:sz w:val="20"/>
                <w:szCs w:val="20"/>
              </w:rPr>
            </w:pPr>
            <w:r>
              <w:rPr>
                <w:rFonts w:ascii="Trebuchet MS" w:hAnsi="Trebuchet MS" w:cs="Arial"/>
                <w:bCs/>
                <w:sz w:val="20"/>
                <w:szCs w:val="20"/>
              </w:rPr>
              <w:t>Camille GARNIER</w:t>
            </w:r>
          </w:p>
          <w:p w:rsidR="00117EA8" w:rsidRPr="006B09CF" w:rsidRDefault="004B693F" w:rsidP="006C2199">
            <w:pPr>
              <w:pStyle w:val="En-tte"/>
              <w:jc w:val="center"/>
              <w:rPr>
                <w:rFonts w:ascii="Trebuchet MS" w:hAnsi="Trebuchet MS" w:cs="Arial"/>
                <w:bCs/>
                <w:sz w:val="20"/>
                <w:szCs w:val="20"/>
              </w:rPr>
            </w:pPr>
            <w:hyperlink r:id="rId10" w:history="1">
              <w:r w:rsidR="00117EA8" w:rsidRPr="00C7559D">
                <w:rPr>
                  <w:rStyle w:val="Lienhypertexte"/>
                  <w:rFonts w:ascii="Trebuchet MS" w:hAnsi="Trebuchet MS" w:cs="Arial"/>
                  <w:bCs/>
                  <w:sz w:val="20"/>
                  <w:szCs w:val="20"/>
                </w:rPr>
                <w:t>Dep-achats-generaux@chu-angers.fr</w:t>
              </w:r>
            </w:hyperlink>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5670" w:type="dxa"/>
            <w:gridSpan w:val="2"/>
            <w:vAlign w:val="center"/>
          </w:tcPr>
          <w:p w:rsidR="00C053B7" w:rsidRPr="006B09CF" w:rsidRDefault="004B693F" w:rsidP="00785AA4">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9D3ABDBC92FA4C2096B38A4018A1E16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EndPr/>
              <w:sdtContent>
                <w:r w:rsidR="00142FD4">
                  <w:rPr>
                    <w:rFonts w:ascii="Trebuchet MS" w:hAnsi="Trebuchet MS" w:cs="Arial"/>
                    <w:bCs/>
                    <w:sz w:val="20"/>
                    <w:szCs w:val="20"/>
                  </w:rPr>
                  <w:t>Accord-cadre exécuté par émission de bons de commande</w:t>
                </w:r>
              </w:sdtContent>
            </w:sdt>
          </w:p>
        </w:tc>
        <w:tc>
          <w:tcPr>
            <w:tcW w:w="1630" w:type="dxa"/>
            <w:vAlign w:val="center"/>
          </w:tcPr>
          <w:p w:rsidR="00C053B7" w:rsidRPr="006B09CF" w:rsidRDefault="00C053B7" w:rsidP="00785AA4">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387C0E">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5670" w:type="dxa"/>
            <w:gridSpan w:val="2"/>
            <w:vAlign w:val="center"/>
          </w:tcPr>
          <w:p w:rsidR="00C053B7" w:rsidRPr="006B09CF" w:rsidRDefault="004B693F" w:rsidP="00785AA4">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3FB458231A0B4D35A626493C6212B7BA"/>
                </w:placeholder>
                <w:dropDownList>
                  <w:listItem w:value="Choisissez un élément."/>
                  <w:listItem w:displayText="OUI" w:value="OUI"/>
                  <w:listItem w:displayText="NON" w:value="NON"/>
                </w:dropDownList>
              </w:sdtPr>
              <w:sdtEndPr/>
              <w:sdtContent>
                <w:r w:rsidR="00142FD4">
                  <w:rPr>
                    <w:rFonts w:ascii="Trebuchet MS" w:hAnsi="Trebuchet MS" w:cs="Arial"/>
                    <w:bCs/>
                    <w:sz w:val="20"/>
                    <w:szCs w:val="20"/>
                  </w:rPr>
                  <w:t>OUI</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387C0E">
              <w:rPr>
                <w:rFonts w:ascii="Trebuchet MS" w:hAnsi="Trebuchet MS" w:cs="Arial"/>
                <w:bCs/>
                <w:color w:val="0070C0"/>
                <w:sz w:val="20"/>
                <w:szCs w:val="20"/>
                <w:u w:val="single"/>
              </w:rPr>
              <w:t>2.4</w:t>
            </w:r>
            <w:r>
              <w:rPr>
                <w:rFonts w:ascii="Trebuchet MS" w:hAnsi="Trebuchet MS" w:cs="Arial"/>
                <w:bCs/>
                <w:color w:val="0070C0"/>
                <w:sz w:val="20"/>
                <w:szCs w:val="20"/>
                <w:u w:val="single"/>
              </w:rPr>
              <w:fldChar w:fldCharType="end"/>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5670" w:type="dxa"/>
            <w:gridSpan w:val="2"/>
            <w:vAlign w:val="center"/>
          </w:tcPr>
          <w:p w:rsidR="00C053B7" w:rsidRPr="006B09CF" w:rsidRDefault="0029361B" w:rsidP="00785AA4">
            <w:pPr>
              <w:jc w:val="center"/>
              <w:rPr>
                <w:rFonts w:ascii="Trebuchet MS" w:hAnsi="Trebuchet MS" w:cs="Arial"/>
                <w:bCs/>
                <w:sz w:val="20"/>
                <w:szCs w:val="20"/>
              </w:rPr>
            </w:pPr>
            <w:r>
              <w:rPr>
                <w:rFonts w:ascii="Trebuchet MS" w:hAnsi="Trebuchet MS" w:cs="Arial"/>
                <w:bCs/>
                <w:sz w:val="20"/>
                <w:szCs w:val="20"/>
              </w:rPr>
              <w:t>48 mois</w:t>
            </w:r>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387C0E">
              <w:rPr>
                <w:rFonts w:ascii="Trebuchet MS" w:hAnsi="Trebuchet MS" w:cs="Arial"/>
                <w:bCs/>
                <w:color w:val="0070C0"/>
                <w:sz w:val="20"/>
                <w:szCs w:val="20"/>
                <w:u w:val="single"/>
              </w:rPr>
              <w:t>Article 5 -</w:t>
            </w:r>
            <w:r>
              <w:rPr>
                <w:rFonts w:ascii="Trebuchet MS" w:hAnsi="Trebuchet MS" w:cs="Arial"/>
                <w:bCs/>
                <w:color w:val="0070C0"/>
                <w:sz w:val="20"/>
                <w:szCs w:val="20"/>
                <w:u w:val="single"/>
              </w:rPr>
              <w:fldChar w:fldCharType="end"/>
            </w:r>
          </w:p>
        </w:tc>
      </w:tr>
      <w:tr w:rsidR="00C053B7" w:rsidRPr="00301E55" w:rsidTr="006C2199">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5670" w:type="dxa"/>
            <w:gridSpan w:val="2"/>
            <w:vAlign w:val="center"/>
          </w:tcPr>
          <w:p w:rsidR="00C053B7" w:rsidRPr="006B09CF" w:rsidRDefault="004B693F" w:rsidP="00785AA4">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BE68C185C98D4C41BEC81F3EC8323EBA"/>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EndPr/>
              <w:sdtContent>
                <w:r w:rsidR="0029361B">
                  <w:rPr>
                    <w:rFonts w:ascii="Trebuchet MS" w:hAnsi="Trebuchet MS" w:cs="Arial"/>
                    <w:bCs/>
                    <w:sz w:val="20"/>
                    <w:szCs w:val="20"/>
                  </w:rPr>
                  <w:t>NON</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_Ref63774204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387C0E">
              <w:rPr>
                <w:rFonts w:ascii="Trebuchet MS" w:hAnsi="Trebuchet MS" w:cs="Arial"/>
                <w:bCs/>
                <w:color w:val="0070C0"/>
                <w:sz w:val="20"/>
                <w:szCs w:val="20"/>
                <w:u w:val="single"/>
              </w:rPr>
              <w:t>5.2</w:t>
            </w:r>
            <w:r>
              <w:rPr>
                <w:rFonts w:ascii="Trebuchet MS" w:hAnsi="Trebuchet MS" w:cs="Arial"/>
                <w:bCs/>
                <w:color w:val="0070C0"/>
                <w:sz w:val="20"/>
                <w:szCs w:val="20"/>
                <w:u w:val="single"/>
              </w:rPr>
              <w:fldChar w:fldCharType="end"/>
            </w:r>
          </w:p>
        </w:tc>
      </w:tr>
      <w:tr w:rsidR="00C053B7" w:rsidRPr="00301E55" w:rsidTr="006C2199">
        <w:trPr>
          <w:trHeight w:val="629"/>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C053B7" w:rsidRPr="00301E55" w:rsidTr="006C2199">
        <w:trPr>
          <w:trHeight w:val="28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756724598" w:edGrp="everyone"/>
            <w:r w:rsidRPr="006B09CF">
              <w:rPr>
                <w:rFonts w:ascii="Trebuchet MS" w:hAnsi="Trebuchet MS" w:cs="Arial"/>
                <w:bCs/>
                <w:sz w:val="20"/>
                <w:szCs w:val="20"/>
              </w:rPr>
              <w:t xml:space="preserve">   </w:t>
            </w:r>
            <w:permEnd w:id="1756724598"/>
          </w:p>
        </w:tc>
      </w:tr>
      <w:tr w:rsidR="00C053B7" w:rsidRPr="00301E55" w:rsidTr="006C2199">
        <w:trPr>
          <w:trHeight w:val="28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998324115" w:edGrp="everyone"/>
            <w:r w:rsidRPr="006B09CF">
              <w:rPr>
                <w:rFonts w:ascii="Trebuchet MS" w:hAnsi="Trebuchet MS" w:cs="Arial"/>
                <w:bCs/>
                <w:sz w:val="20"/>
                <w:szCs w:val="20"/>
              </w:rPr>
              <w:t xml:space="preserve">   </w:t>
            </w:r>
            <w:permEnd w:id="998324115"/>
          </w:p>
        </w:tc>
      </w:tr>
      <w:tr w:rsidR="00C053B7" w:rsidRPr="00301E55" w:rsidTr="006C2199">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C053B7" w:rsidRPr="006B09CF" w:rsidRDefault="00C053B7" w:rsidP="00785AA4">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13933623" w:edGrp="everyone"/>
            <w:r w:rsidRPr="006B09CF">
              <w:rPr>
                <w:rFonts w:ascii="Trebuchet MS" w:hAnsi="Trebuchet MS" w:cs="Arial"/>
                <w:bCs/>
                <w:sz w:val="20"/>
                <w:szCs w:val="20"/>
              </w:rPr>
              <w:t xml:space="preserve">   </w:t>
            </w:r>
            <w:permEnd w:id="113933623"/>
          </w:p>
        </w:tc>
      </w:tr>
      <w:tr w:rsidR="00C053B7" w:rsidRPr="00301E55" w:rsidTr="006C2199">
        <w:trPr>
          <w:trHeight w:val="28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381837361" w:edGrp="everyone"/>
            <w:r w:rsidRPr="006B09CF">
              <w:rPr>
                <w:rFonts w:ascii="Trebuchet MS" w:hAnsi="Trebuchet MS" w:cs="Arial"/>
                <w:bCs/>
                <w:sz w:val="20"/>
                <w:szCs w:val="20"/>
              </w:rPr>
              <w:t xml:space="preserve">   </w:t>
            </w:r>
            <w:permEnd w:id="1381837361"/>
          </w:p>
        </w:tc>
      </w:tr>
      <w:tr w:rsidR="00C053B7" w:rsidRPr="00301E55" w:rsidTr="006C2199">
        <w:trPr>
          <w:trHeight w:val="28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984446441" w:edGrp="everyone"/>
            <w:r w:rsidRPr="006B09CF">
              <w:rPr>
                <w:rFonts w:ascii="Trebuchet MS" w:hAnsi="Trebuchet MS" w:cs="Arial"/>
                <w:bCs/>
                <w:sz w:val="20"/>
                <w:szCs w:val="20"/>
              </w:rPr>
              <w:t xml:space="preserve">   </w:t>
            </w:r>
            <w:permEnd w:id="984446441"/>
          </w:p>
        </w:tc>
      </w:tr>
      <w:tr w:rsidR="00C053B7" w:rsidRPr="00301E55" w:rsidTr="006C2199">
        <w:trPr>
          <w:trHeight w:val="28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578891242" w:edGrp="everyone"/>
            <w:r w:rsidRPr="006B09CF">
              <w:rPr>
                <w:rFonts w:ascii="Trebuchet MS" w:hAnsi="Trebuchet MS" w:cs="Arial"/>
                <w:bCs/>
                <w:sz w:val="20"/>
                <w:szCs w:val="20"/>
              </w:rPr>
              <w:t xml:space="preserve">   </w:t>
            </w:r>
            <w:permEnd w:id="578891242"/>
          </w:p>
        </w:tc>
      </w:tr>
      <w:tr w:rsidR="00C053B7" w:rsidRPr="00301E55" w:rsidTr="006C2199">
        <w:trPr>
          <w:trHeight w:val="373"/>
        </w:trPr>
        <w:tc>
          <w:tcPr>
            <w:tcW w:w="10065" w:type="dxa"/>
            <w:gridSpan w:val="4"/>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Uniquement en cas de cotraitance</w:t>
            </w:r>
          </w:p>
        </w:tc>
      </w:tr>
      <w:tr w:rsidR="00C053B7" w:rsidRPr="00301E55" w:rsidTr="006C2199">
        <w:trPr>
          <w:trHeight w:val="1312"/>
        </w:trPr>
        <w:tc>
          <w:tcPr>
            <w:tcW w:w="2765" w:type="dxa"/>
            <w:tcBorders>
              <w:bottom w:val="dotted" w:sz="4" w:space="0" w:color="auto"/>
            </w:tcBorders>
            <w:shd w:val="clear" w:color="auto" w:fill="F2F2F2" w:themeFill="background1" w:themeFillShade="F2"/>
            <w:vAlign w:val="center"/>
          </w:tcPr>
          <w:p w:rsidR="00C053B7" w:rsidRPr="006B09CF" w:rsidRDefault="0095639A" w:rsidP="00785AA4">
            <w:pPr>
              <w:pStyle w:val="En-tte"/>
              <w:jc w:val="right"/>
              <w:rPr>
                <w:rFonts w:ascii="Trebuchet MS" w:hAnsi="Trebuchet MS" w:cs="Arial"/>
                <w:bCs/>
                <w:sz w:val="20"/>
                <w:szCs w:val="20"/>
              </w:rPr>
            </w:pPr>
            <w:r>
              <w:rPr>
                <w:rFonts w:ascii="Trebuchet MS" w:hAnsi="Trebuchet MS" w:cs="Arial"/>
                <w:bCs/>
                <w:sz w:val="20"/>
                <w:szCs w:val="20"/>
              </w:rPr>
              <w:t>Forme du groupement</w:t>
            </w:r>
          </w:p>
        </w:tc>
        <w:tc>
          <w:tcPr>
            <w:tcW w:w="7300" w:type="dxa"/>
            <w:gridSpan w:val="3"/>
            <w:tcBorders>
              <w:bottom w:val="dotted" w:sz="4" w:space="0" w:color="auto"/>
            </w:tcBorders>
            <w:shd w:val="clear" w:color="auto" w:fill="FFFFFF" w:themeFill="background1"/>
            <w:vAlign w:val="center"/>
          </w:tcPr>
          <w:permStart w:id="809786248" w:edGrp="everyone" w:displacedByCustomXml="next"/>
          <w:sdt>
            <w:sdtPr>
              <w:rPr>
                <w:rFonts w:ascii="Trebuchet MS" w:eastAsiaTheme="minorHAnsi" w:hAnsi="Trebuchet MS" w:cs="Arial"/>
                <w:lang w:eastAsia="en-US"/>
              </w:rPr>
              <w:alias w:val="Titre"/>
              <w:tag w:val="Titre"/>
              <w:id w:val="387155628"/>
              <w:placeholder>
                <w:docPart w:val="8FA281A82A934B089BB59B8285E59364"/>
              </w:placeholde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rsidR="00BC48A8" w:rsidRDefault="00CD063A" w:rsidP="00785AA4">
                <w:pPr>
                  <w:pStyle w:val="fcase2metab"/>
                  <w:jc w:val="center"/>
                  <w:rPr>
                    <w:rFonts w:ascii="Trebuchet MS" w:hAnsi="Trebuchet MS" w:cs="Arial"/>
                  </w:rPr>
                </w:pPr>
                <w:r>
                  <w:rPr>
                    <w:rFonts w:ascii="Trebuchet MS" w:eastAsiaTheme="minorHAnsi" w:hAnsi="Trebuchet MS" w:cs="Arial"/>
                    <w:lang w:eastAsia="en-US"/>
                  </w:rPr>
                  <w:t>SANS OBJET</w:t>
                </w:r>
              </w:p>
            </w:sdtContent>
          </w:sdt>
          <w:permEnd w:id="809786248"/>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704468214" w:edGrp="everyone"/>
          <w:p w:rsidR="00C053B7" w:rsidRPr="00BC48A8" w:rsidRDefault="00BC48A8" w:rsidP="00785AA4">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1"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4B693F">
              <w:rPr>
                <w:rFonts w:ascii="Trebuchet MS" w:eastAsiaTheme="minorHAnsi" w:hAnsi="Trebuchet MS" w:cs="Arial"/>
                <w:color w:val="1D1B11" w:themeColor="background2" w:themeShade="1A"/>
                <w:sz w:val="18"/>
                <w:lang w:eastAsia="fr-FR"/>
              </w:rPr>
            </w:r>
            <w:r w:rsidR="004B693F">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1"/>
            <w:permEnd w:id="704468214"/>
            <w:r w:rsidRPr="00BC48A8">
              <w:rPr>
                <w:rFonts w:ascii="Trebuchet MS" w:eastAsiaTheme="minorHAnsi" w:hAnsi="Trebuchet MS" w:cs="Arial"/>
                <w:color w:val="1D1B11" w:themeColor="background2" w:themeShade="1A"/>
                <w:sz w:val="18"/>
                <w:lang w:eastAsia="fr-FR"/>
              </w:rPr>
              <w:t xml:space="preserve">  OUI      </w:t>
            </w:r>
            <w:permStart w:id="1274222568"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4B693F">
              <w:rPr>
                <w:rFonts w:ascii="Trebuchet MS" w:eastAsiaTheme="minorHAnsi" w:hAnsi="Trebuchet MS" w:cs="Arial"/>
                <w:color w:val="1D1B11" w:themeColor="background2" w:themeShade="1A"/>
                <w:sz w:val="18"/>
                <w:lang w:eastAsia="fr-FR"/>
              </w:rPr>
            </w:r>
            <w:r w:rsidR="004B693F">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274222568"/>
            <w:r w:rsidRPr="00BC48A8">
              <w:rPr>
                <w:rFonts w:ascii="Trebuchet MS" w:eastAsiaTheme="minorHAnsi" w:hAnsi="Trebuchet MS" w:cs="Arial"/>
                <w:color w:val="1D1B11" w:themeColor="background2" w:themeShade="1A"/>
                <w:sz w:val="18"/>
                <w:lang w:eastAsia="fr-FR"/>
              </w:rPr>
              <w:t xml:space="preserve">  NON</w:t>
            </w:r>
          </w:p>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sidR="00D3234B">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1210937586" w:edGrp="everyone"/>
          <w:p w:rsidR="00BC48A8" w:rsidRPr="00BC48A8" w:rsidRDefault="00BC48A8" w:rsidP="00785AA4">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4B693F">
              <w:rPr>
                <w:rFonts w:ascii="Trebuchet MS" w:eastAsiaTheme="minorHAnsi" w:hAnsi="Trebuchet MS" w:cs="Arial"/>
                <w:color w:val="1D1B11" w:themeColor="background2" w:themeShade="1A"/>
                <w:sz w:val="18"/>
                <w:lang w:eastAsia="fr-FR"/>
              </w:rPr>
            </w:r>
            <w:r w:rsidR="004B693F">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210937586"/>
            <w:r w:rsidRPr="00BC48A8">
              <w:rPr>
                <w:rFonts w:ascii="Trebuchet MS" w:eastAsiaTheme="minorHAnsi" w:hAnsi="Trebuchet MS" w:cs="Arial"/>
                <w:color w:val="1D1B11" w:themeColor="background2" w:themeShade="1A"/>
                <w:sz w:val="18"/>
                <w:lang w:eastAsia="fr-FR"/>
              </w:rPr>
              <w:t xml:space="preserve">  au nom du mandataire      </w:t>
            </w:r>
            <w:permStart w:id="946742942"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4B693F">
              <w:rPr>
                <w:rFonts w:ascii="Trebuchet MS" w:eastAsiaTheme="minorHAnsi" w:hAnsi="Trebuchet MS" w:cs="Arial"/>
                <w:color w:val="1D1B11" w:themeColor="background2" w:themeShade="1A"/>
                <w:sz w:val="18"/>
                <w:lang w:eastAsia="fr-FR"/>
              </w:rPr>
            </w:r>
            <w:r w:rsidR="004B693F">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946742942"/>
            <w:r w:rsidRPr="00BC48A8">
              <w:rPr>
                <w:rFonts w:ascii="Trebuchet MS" w:eastAsiaTheme="minorHAnsi" w:hAnsi="Trebuchet MS" w:cs="Arial"/>
                <w:color w:val="1D1B11" w:themeColor="background2" w:themeShade="1A"/>
                <w:sz w:val="18"/>
                <w:lang w:eastAsia="fr-FR"/>
              </w:rPr>
              <w:t xml:space="preserve">  au nom de tous les membres</w:t>
            </w:r>
          </w:p>
        </w:tc>
      </w:tr>
      <w:tr w:rsidR="00C053B7" w:rsidRPr="00301E55" w:rsidTr="006C2199">
        <w:trPr>
          <w:trHeight w:val="373"/>
        </w:trPr>
        <w:tc>
          <w:tcPr>
            <w:tcW w:w="2765" w:type="dxa"/>
            <w:vMerge w:val="restart"/>
            <w:tcBorders>
              <w:top w:val="double" w:sz="4" w:space="0" w:color="auto"/>
              <w:left w:val="double"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C053B7" w:rsidRPr="006B09CF" w:rsidRDefault="00C053B7" w:rsidP="00390F87">
            <w:pPr>
              <w:pStyle w:val="Titre5"/>
              <w:keepNext/>
              <w:numPr>
                <w:ilvl w:val="4"/>
                <w:numId w:val="5"/>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sidR="00BC48A8">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C053B7" w:rsidRPr="00301E55" w:rsidTr="006C2199">
        <w:trPr>
          <w:trHeight w:val="373"/>
        </w:trPr>
        <w:tc>
          <w:tcPr>
            <w:tcW w:w="2765" w:type="dxa"/>
            <w:vMerge/>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
        </w:tc>
        <w:tc>
          <w:tcPr>
            <w:tcW w:w="3945" w:type="dxa"/>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C053B7" w:rsidRPr="006B09CF" w:rsidRDefault="00C053B7" w:rsidP="00785AA4">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C053B7" w:rsidRPr="00301E55" w:rsidTr="006C2199">
        <w:trPr>
          <w:trHeight w:val="373"/>
        </w:trPr>
        <w:tc>
          <w:tcPr>
            <w:tcW w:w="2765" w:type="dxa"/>
            <w:tcBorders>
              <w:left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494538169" w:edGrp="everyone" w:colFirst="0" w:colLast="0"/>
            <w:permStart w:id="619187528" w:edGrp="everyone" w:colFirst="1" w:colLast="1"/>
            <w:permStart w:id="2007596767" w:edGrp="everyone" w:colFirst="2" w:colLast="2"/>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6C2199">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96697020" w:edGrp="everyone" w:colFirst="0" w:colLast="0"/>
            <w:permStart w:id="2010804210" w:edGrp="everyone" w:colFirst="1" w:colLast="1"/>
            <w:permStart w:id="991644034" w:edGrp="everyone" w:colFirst="2" w:colLast="2"/>
            <w:permEnd w:id="494538169"/>
            <w:permEnd w:id="619187528"/>
            <w:permEnd w:id="2007596767"/>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6C2199">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205809763" w:edGrp="everyone" w:colFirst="0" w:colLast="0"/>
            <w:permStart w:id="1873349528" w:edGrp="everyone" w:colFirst="1" w:colLast="1"/>
            <w:permStart w:id="1475441256" w:edGrp="everyone" w:colFirst="2" w:colLast="2"/>
            <w:permEnd w:id="196697020"/>
            <w:permEnd w:id="2010804210"/>
            <w:permEnd w:id="991644034"/>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6C2199">
        <w:trPr>
          <w:trHeight w:val="373"/>
        </w:trPr>
        <w:tc>
          <w:tcPr>
            <w:tcW w:w="2765" w:type="dxa"/>
            <w:tcBorders>
              <w:left w:val="double" w:sz="4" w:space="0" w:color="auto"/>
              <w:bottom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827134330" w:edGrp="everyone" w:colFirst="0" w:colLast="0"/>
            <w:permStart w:id="1317414502" w:edGrp="everyone" w:colFirst="1" w:colLast="1"/>
            <w:permStart w:id="1654532544" w:edGrp="everyone" w:colFirst="2" w:colLast="2"/>
            <w:permEnd w:id="1205809763"/>
            <w:permEnd w:id="1873349528"/>
            <w:permEnd w:id="1475441256"/>
          </w:p>
        </w:tc>
        <w:tc>
          <w:tcPr>
            <w:tcW w:w="3945" w:type="dxa"/>
            <w:tcBorders>
              <w:bottom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6C2199">
        <w:trPr>
          <w:trHeight w:val="852"/>
        </w:trPr>
        <w:tc>
          <w:tcPr>
            <w:tcW w:w="2765" w:type="dxa"/>
            <w:tcBorders>
              <w:top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permStart w:id="190847147" w:edGrp="everyone" w:colFirst="1" w:colLast="1"/>
            <w:permEnd w:id="827134330"/>
            <w:permEnd w:id="1317414502"/>
            <w:permEnd w:id="1654532544"/>
            <w:r w:rsidRPr="006B09CF">
              <w:rPr>
                <w:rFonts w:ascii="Trebuchet MS" w:hAnsi="Trebuchet MS" w:cs="Arial"/>
                <w:bCs/>
                <w:sz w:val="20"/>
                <w:szCs w:val="20"/>
              </w:rPr>
              <w:lastRenderedPageBreak/>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C053B7" w:rsidRPr="006B09CF" w:rsidRDefault="004B693F" w:rsidP="00785AA4">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348DF">
                  <w:rPr>
                    <w:rFonts w:ascii="Trebuchet MS" w:hAnsi="Trebuchet MS" w:cs="Arial"/>
                    <w:sz w:val="18"/>
                    <w:szCs w:val="20"/>
                  </w:rPr>
                  <w:t>Pour signer le présent acte d'engagement et toutes les modifications ultérieures du marché public en leur nom et pour leur compte ; ainsi que pour les représenter vis à vis de l'acheteur et pour coordonner l'ensemble des prestations.</w:t>
                </w:r>
              </w:sdtContent>
            </w:sdt>
          </w:p>
        </w:tc>
      </w:tr>
      <w:permEnd w:id="190847147"/>
      <w:tr w:rsidR="00C053B7" w:rsidRPr="00301E55" w:rsidTr="006C2199">
        <w:trPr>
          <w:trHeight w:val="65"/>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C053B7" w:rsidRPr="006B09CF" w:rsidRDefault="00C053B7" w:rsidP="00785AA4">
            <w:pPr>
              <w:pStyle w:val="En-tte"/>
              <w:jc w:val="both"/>
              <w:rPr>
                <w:rFonts w:ascii="Trebuchet MS" w:hAnsi="Trebuchet MS" w:cs="Arial"/>
                <w:sz w:val="4"/>
                <w:szCs w:val="20"/>
              </w:rPr>
            </w:pPr>
          </w:p>
        </w:tc>
      </w:tr>
      <w:tr w:rsidR="00C053B7" w:rsidRPr="00301E55" w:rsidTr="006C2199">
        <w:trPr>
          <w:trHeight w:val="1673"/>
        </w:trPr>
        <w:tc>
          <w:tcPr>
            <w:tcW w:w="2765" w:type="dxa"/>
            <w:shd w:val="clear" w:color="auto" w:fill="F2F2F2" w:themeFill="background1" w:themeFillShade="F2"/>
            <w:vAlign w:val="center"/>
          </w:tcPr>
          <w:p w:rsidR="00C053B7" w:rsidRPr="006B09CF" w:rsidRDefault="00C053B7" w:rsidP="00785AA4">
            <w:pPr>
              <w:tabs>
                <w:tab w:val="left" w:pos="5529"/>
              </w:tabs>
              <w:jc w:val="right"/>
              <w:rPr>
                <w:rFonts w:ascii="Trebuchet MS" w:hAnsi="Trebuchet MS" w:cs="Arial"/>
                <w:sz w:val="20"/>
                <w:szCs w:val="20"/>
              </w:rPr>
            </w:pPr>
            <w:r w:rsidRPr="006B09CF">
              <w:rPr>
                <w:rFonts w:ascii="Trebuchet MS" w:hAnsi="Trebuchet MS" w:cs="Arial"/>
                <w:sz w:val="20"/>
                <w:szCs w:val="20"/>
              </w:rPr>
              <w:t>Engagement du candidat</w:t>
            </w:r>
          </w:p>
        </w:tc>
        <w:tc>
          <w:tcPr>
            <w:tcW w:w="7300" w:type="dxa"/>
            <w:gridSpan w:val="3"/>
            <w:vAlign w:val="center"/>
          </w:tcPr>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387C0E">
              <w:rPr>
                <w:rFonts w:ascii="Trebuchet MS" w:hAnsi="Trebuchet MS" w:cs="Arial"/>
                <w:sz w:val="18"/>
                <w:szCs w:val="20"/>
              </w:rPr>
              <w:t>6.1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C053B7" w:rsidRPr="00301E55" w:rsidTr="006C2199">
        <w:trPr>
          <w:trHeight w:val="55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C053B7" w:rsidRPr="006B09CF" w:rsidRDefault="00C053B7" w:rsidP="00785AA4">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1300505013"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4B693F">
              <w:rPr>
                <w:rFonts w:ascii="Trebuchet MS" w:hAnsi="Trebuchet MS" w:cs="Arial"/>
                <w:sz w:val="20"/>
                <w:szCs w:val="20"/>
              </w:rPr>
            </w:r>
            <w:r w:rsidR="004B693F">
              <w:rPr>
                <w:rFonts w:ascii="Trebuchet MS" w:hAnsi="Trebuchet MS" w:cs="Arial"/>
                <w:sz w:val="20"/>
                <w:szCs w:val="20"/>
              </w:rPr>
              <w:fldChar w:fldCharType="separate"/>
            </w:r>
            <w:r w:rsidRPr="006B09CF">
              <w:rPr>
                <w:rFonts w:ascii="Trebuchet MS" w:hAnsi="Trebuchet MS" w:cs="Arial"/>
                <w:sz w:val="20"/>
                <w:szCs w:val="20"/>
              </w:rPr>
              <w:fldChar w:fldCharType="end"/>
            </w:r>
            <w:permEnd w:id="1300505013"/>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186348922"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4B693F">
              <w:rPr>
                <w:rFonts w:ascii="Trebuchet MS" w:hAnsi="Trebuchet MS" w:cs="Arial"/>
                <w:sz w:val="20"/>
                <w:szCs w:val="20"/>
              </w:rPr>
            </w:r>
            <w:r w:rsidR="004B693F">
              <w:rPr>
                <w:rFonts w:ascii="Trebuchet MS" w:hAnsi="Trebuchet MS" w:cs="Arial"/>
                <w:sz w:val="20"/>
                <w:szCs w:val="20"/>
              </w:rPr>
              <w:fldChar w:fldCharType="separate"/>
            </w:r>
            <w:r w:rsidRPr="006B09CF">
              <w:rPr>
                <w:rFonts w:ascii="Trebuchet MS" w:hAnsi="Trebuchet MS" w:cs="Arial"/>
                <w:sz w:val="20"/>
                <w:szCs w:val="20"/>
              </w:rPr>
              <w:fldChar w:fldCharType="end"/>
            </w:r>
            <w:permEnd w:id="186348922"/>
            <w:r w:rsidRPr="006B09CF">
              <w:rPr>
                <w:rFonts w:ascii="Trebuchet MS" w:hAnsi="Trebuchet MS" w:cs="Arial"/>
                <w:sz w:val="20"/>
                <w:szCs w:val="20"/>
              </w:rPr>
              <w:t xml:space="preserve"> OUI</w:t>
            </w:r>
          </w:p>
        </w:tc>
      </w:tr>
      <w:tr w:rsidR="003611E1" w:rsidRPr="00301E55" w:rsidTr="006C2199">
        <w:trPr>
          <w:trHeight w:val="1027"/>
        </w:trPr>
        <w:tc>
          <w:tcPr>
            <w:tcW w:w="2765" w:type="dxa"/>
            <w:shd w:val="clear" w:color="auto" w:fill="F2F2F2" w:themeFill="background1" w:themeFillShade="F2"/>
            <w:vAlign w:val="center"/>
          </w:tcPr>
          <w:p w:rsidR="003611E1" w:rsidRDefault="003611E1" w:rsidP="00785AA4">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3611E1" w:rsidRPr="006B09CF" w:rsidRDefault="003611E1" w:rsidP="00785AA4">
            <w:pPr>
              <w:pStyle w:val="En-tte"/>
              <w:jc w:val="right"/>
              <w:rPr>
                <w:rFonts w:ascii="Trebuchet MS" w:hAnsi="Trebuchet MS" w:cs="Arial"/>
                <w:bCs/>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3611E1" w:rsidRDefault="003611E1" w:rsidP="003611E1">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3611E1" w:rsidRPr="003611E1" w:rsidRDefault="003611E1" w:rsidP="003611E1">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C053B7" w:rsidRPr="00301E55" w:rsidTr="006C2199">
        <w:trPr>
          <w:trHeight w:val="1050"/>
        </w:trPr>
        <w:tc>
          <w:tcPr>
            <w:tcW w:w="2765" w:type="dxa"/>
            <w:tcBorders>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C053B7" w:rsidRPr="006B09CF" w:rsidRDefault="00C053B7" w:rsidP="00785AA4">
            <w:pPr>
              <w:pStyle w:val="En-tte"/>
              <w:rPr>
                <w:rFonts w:ascii="Trebuchet MS" w:hAnsi="Trebuchet MS" w:cs="Arial"/>
                <w:bCs/>
                <w:sz w:val="20"/>
                <w:szCs w:val="20"/>
              </w:rPr>
            </w:pPr>
            <w:permStart w:id="401356129" w:edGrp="everyone"/>
            <w:r w:rsidRPr="006B09CF">
              <w:rPr>
                <w:rFonts w:ascii="Trebuchet MS" w:hAnsi="Trebuchet MS" w:cs="Arial"/>
                <w:bCs/>
                <w:sz w:val="20"/>
                <w:szCs w:val="20"/>
              </w:rPr>
              <w:t xml:space="preserve">   </w:t>
            </w:r>
            <w:permEnd w:id="401356129"/>
          </w:p>
        </w:tc>
        <w:tc>
          <w:tcPr>
            <w:tcW w:w="3355" w:type="dxa"/>
            <w:gridSpan w:val="2"/>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548627776" w:edGrp="everyone"/>
            <w:r w:rsidRPr="006B09CF">
              <w:rPr>
                <w:rFonts w:ascii="Trebuchet MS" w:hAnsi="Trebuchet MS" w:cs="Arial"/>
                <w:bCs/>
                <w:sz w:val="20"/>
                <w:szCs w:val="20"/>
              </w:rPr>
              <w:t>…</w:t>
            </w:r>
            <w:permEnd w:id="548627776"/>
            <w:r w:rsidRPr="006B09CF">
              <w:rPr>
                <w:rFonts w:ascii="Trebuchet MS" w:hAnsi="Trebuchet MS" w:cs="Arial"/>
                <w:bCs/>
                <w:sz w:val="20"/>
                <w:szCs w:val="20"/>
              </w:rPr>
              <w:t xml:space="preserve">         Le </w:t>
            </w:r>
            <w:permStart w:id="1601714985" w:edGrp="everyone"/>
            <w:r w:rsidRPr="006B09CF">
              <w:rPr>
                <w:rFonts w:ascii="Trebuchet MS" w:hAnsi="Trebuchet MS" w:cs="Arial"/>
                <w:bCs/>
                <w:sz w:val="20"/>
                <w:szCs w:val="20"/>
              </w:rPr>
              <w:t>…</w:t>
            </w:r>
            <w:permEnd w:id="1601714985"/>
          </w:p>
        </w:tc>
      </w:tr>
      <w:tr w:rsidR="00C053B7" w:rsidRPr="001C0786" w:rsidTr="006C2199">
        <w:trPr>
          <w:trHeight w:val="661"/>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sidR="00DE58C4">
              <w:rPr>
                <w:rFonts w:ascii="Trebuchet MS" w:hAnsi="Trebuchet MS" w:cs="Arial"/>
                <w:b/>
                <w:bCs/>
                <w:color w:val="FFFFFF" w:themeColor="background1"/>
                <w:sz w:val="20"/>
                <w:szCs w:val="20"/>
              </w:rPr>
              <w:t>DE L’ACHETEUR</w:t>
            </w:r>
          </w:p>
          <w:p w:rsidR="00C053B7" w:rsidRPr="006B09CF" w:rsidRDefault="00C053B7" w:rsidP="00785AA4">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C053B7" w:rsidRPr="00301E55" w:rsidTr="006C2199">
        <w:trPr>
          <w:trHeight w:val="922"/>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EndPr/>
            <w:sdtContent>
              <w:p w:rsidR="00C053B7" w:rsidRPr="006B09CF" w:rsidRDefault="007F24A6" w:rsidP="00785AA4">
                <w:pPr>
                  <w:pStyle w:val="fcase2metab"/>
                  <w:tabs>
                    <w:tab w:val="clear" w:pos="426"/>
                    <w:tab w:val="clear" w:pos="851"/>
                  </w:tabs>
                  <w:ind w:left="0" w:firstLine="0"/>
                  <w:jc w:val="center"/>
                  <w:rPr>
                    <w:rFonts w:ascii="Trebuchet MS" w:eastAsiaTheme="minorHAnsi" w:hAnsi="Trebuchet MS" w:cs="Arial"/>
                    <w:sz w:val="22"/>
                    <w:szCs w:val="22"/>
                    <w:lang w:eastAsia="en-US"/>
                  </w:rPr>
                </w:pPr>
                <w:r>
                  <w:rPr>
                    <w:rFonts w:ascii="Trebuchet MS" w:eastAsiaTheme="minorHAnsi" w:hAnsi="Trebuchet MS" w:cs="Arial"/>
                    <w:b/>
                    <w:lang w:eastAsia="en-US"/>
                  </w:rPr>
                  <w:t>CENTRE HOSPITALIER UNIVERSITAIRE D'ANGERS</w:t>
                </w:r>
              </w:p>
            </w:sdtContent>
          </w:sdt>
          <w:p w:rsidR="00C053B7" w:rsidRPr="006B09CF" w:rsidRDefault="00C053B7" w:rsidP="00785AA4">
            <w:pPr>
              <w:pStyle w:val="fcase2metab"/>
              <w:tabs>
                <w:tab w:val="clear" w:pos="426"/>
                <w:tab w:val="clear" w:pos="851"/>
              </w:tabs>
              <w:ind w:left="0" w:firstLine="0"/>
              <w:rPr>
                <w:rFonts w:ascii="Trebuchet MS" w:eastAsiaTheme="minorHAnsi" w:hAnsi="Trebuchet MS" w:cs="Arial"/>
                <w:sz w:val="14"/>
                <w:szCs w:val="14"/>
                <w:lang w:eastAsia="en-US"/>
              </w:rPr>
            </w:pPr>
          </w:p>
          <w:p w:rsidR="00C053B7" w:rsidRPr="006B09CF" w:rsidRDefault="00C053B7" w:rsidP="00785AA4">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N.B. : en cas d’achat groupé</w:t>
            </w:r>
            <w:r w:rsidRPr="006B09CF">
              <w:rPr>
                <w:rFonts w:ascii="Trebuchet MS" w:eastAsiaTheme="minorHAnsi" w:hAnsi="Trebuchet MS" w:cs="Arial"/>
                <w:i/>
                <w:sz w:val="18"/>
                <w:lang w:eastAsia="en-US"/>
              </w:rPr>
              <w:t xml:space="preserve">, les informations relatives aux autres établissements figurent en annexe du </w:t>
            </w:r>
            <w:r>
              <w:rPr>
                <w:rFonts w:ascii="Trebuchet MS" w:eastAsiaTheme="minorHAnsi" w:hAnsi="Trebuchet MS" w:cs="Arial"/>
                <w:i/>
                <w:sz w:val="18"/>
                <w:lang w:eastAsia="en-US"/>
              </w:rPr>
              <w:t>CCAP</w:t>
            </w:r>
          </w:p>
        </w:tc>
      </w:tr>
      <w:tr w:rsidR="00C053B7" w:rsidRPr="00301E55" w:rsidTr="006C2199">
        <w:trPr>
          <w:trHeight w:val="618"/>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sidR="00DE58C4">
              <w:rPr>
                <w:rFonts w:ascii="Trebuchet MS" w:hAnsi="Trebuchet MS" w:cs="Arial"/>
                <w:bCs/>
                <w:sz w:val="20"/>
                <w:szCs w:val="20"/>
              </w:rPr>
              <w:t>de l’acheteur</w:t>
            </w:r>
          </w:p>
        </w:tc>
        <w:tc>
          <w:tcPr>
            <w:tcW w:w="7300" w:type="dxa"/>
            <w:gridSpan w:val="3"/>
            <w:vAlign w:val="center"/>
          </w:tcPr>
          <w:sdt>
            <w:sdtPr>
              <w:rPr>
                <w:rFonts w:ascii="Trebuchet MS" w:eastAsiaTheme="minorHAnsi" w:hAnsi="Trebuchet MS" w:cs="Arial"/>
                <w:lang w:eastAsia="en-US"/>
              </w:rPr>
              <w:alias w:val="Titre"/>
              <w:tag w:val="Titre"/>
              <w:id w:val="406736851"/>
              <w:comboBox>
                <w:listItem w:value="Choisissez un élément."/>
                <w:listItem w:displayText="Par délégation de la directrice générale, M. Thibaud ARNAULD DES LIONS, directeur des achats du GHT 49" w:value="Par délégation de la directrice générale, M. Thibaud ARNAULD DES LIONS, directeur des achats du GHT 49"/>
                <w:listItem w:displayText="Monsieur l'Administrateur du Groupement de Coopération Sanitaire &quot;HUGO&quot;" w:value="Monsieur l'Administrateur du Groupement de Coopération Sanitaire &quot;HUGO&quot;"/>
              </w:comboBox>
            </w:sdtPr>
            <w:sdtEndPr/>
            <w:sdtContent>
              <w:p w:rsidR="00C053B7" w:rsidRPr="006B09CF" w:rsidRDefault="00A3582D"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Par délégation de la directrice générale, M. Thibaud ARNAULD DES LIONS, directeur des achats du GHT 49</w:t>
                </w:r>
              </w:p>
            </w:sdtContent>
          </w:sdt>
        </w:tc>
      </w:tr>
      <w:tr w:rsidR="001E3FA8" w:rsidRPr="00301E55" w:rsidTr="006C2199">
        <w:trPr>
          <w:trHeight w:val="492"/>
        </w:trPr>
        <w:tc>
          <w:tcPr>
            <w:tcW w:w="2765" w:type="dxa"/>
            <w:shd w:val="clear" w:color="auto" w:fill="F2F2F2" w:themeFill="background1" w:themeFillShade="F2"/>
            <w:vAlign w:val="center"/>
          </w:tcPr>
          <w:p w:rsidR="001E3FA8" w:rsidRPr="006B09CF" w:rsidRDefault="001E3FA8" w:rsidP="00785AA4">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1E3FA8" w:rsidRDefault="001E3FA8"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1E3FA8" w:rsidRPr="00301E55" w:rsidTr="006C2199">
        <w:trPr>
          <w:trHeight w:val="414"/>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1E3FA8" w:rsidRDefault="001E3FA8" w:rsidP="001E3FA8">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1E3FA8" w:rsidRPr="00301E55" w:rsidTr="006C2199">
        <w:trPr>
          <w:trHeight w:val="551"/>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1E3FA8" w:rsidRPr="006B09CF" w:rsidRDefault="00387C0E" w:rsidP="001E3FA8">
            <w:pPr>
              <w:pStyle w:val="En-tte"/>
              <w:jc w:val="center"/>
              <w:rPr>
                <w:rFonts w:ascii="Trebuchet MS" w:hAnsi="Trebuchet MS" w:cs="Arial"/>
                <w:bCs/>
                <w:sz w:val="20"/>
                <w:szCs w:val="20"/>
              </w:rPr>
            </w:pPr>
            <w:r>
              <w:rPr>
                <w:rFonts w:ascii="Trebuchet MS" w:hAnsi="Trebuchet MS" w:cs="Arial"/>
                <w:bCs/>
                <w:sz w:val="20"/>
                <w:szCs w:val="20"/>
              </w:rPr>
              <w:t xml:space="preserve">Mars </w:t>
            </w:r>
            <w:r w:rsidR="00142FD4">
              <w:rPr>
                <w:rFonts w:ascii="Trebuchet MS" w:hAnsi="Trebuchet MS" w:cs="Arial"/>
                <w:bCs/>
                <w:sz w:val="20"/>
                <w:szCs w:val="20"/>
              </w:rPr>
              <w:t>2026</w:t>
            </w:r>
          </w:p>
        </w:tc>
      </w:tr>
      <w:tr w:rsidR="001E3FA8" w:rsidRPr="00301E55" w:rsidTr="006C2199">
        <w:trPr>
          <w:trHeight w:val="1264"/>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 xml:space="preserve">Décision </w:t>
            </w:r>
            <w:r>
              <w:rPr>
                <w:rFonts w:ascii="Trebuchet MS" w:hAnsi="Trebuchet MS" w:cs="Arial"/>
                <w:bCs/>
                <w:sz w:val="20"/>
                <w:szCs w:val="20"/>
              </w:rPr>
              <w:t>de l’acheteur</w:t>
            </w:r>
          </w:p>
          <w:p w:rsidR="001E3FA8" w:rsidRPr="006B09CF" w:rsidRDefault="001E3FA8" w:rsidP="001E3FA8">
            <w:pPr>
              <w:pStyle w:val="En-tte"/>
              <w:jc w:val="right"/>
              <w:rPr>
                <w:rFonts w:ascii="Trebuchet MS" w:hAnsi="Trebuchet MS" w:cs="Arial"/>
                <w:bCs/>
                <w:sz w:val="20"/>
                <w:szCs w:val="20"/>
              </w:rPr>
            </w:pPr>
          </w:p>
        </w:tc>
        <w:tc>
          <w:tcPr>
            <w:tcW w:w="7300" w:type="dxa"/>
            <w:gridSpan w:val="3"/>
            <w:vAlign w:val="center"/>
          </w:tcPr>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La présente offre est acceptée :</w:t>
            </w:r>
          </w:p>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1E3FA8" w:rsidRPr="006B09CF" w:rsidRDefault="001E3FA8" w:rsidP="001E3FA8">
            <w:pPr>
              <w:jc w:val="both"/>
              <w:rPr>
                <w:rFonts w:ascii="Trebuchet MS" w:hAnsi="Trebuchet MS" w:cs="Arial"/>
                <w:sz w:val="20"/>
                <w:szCs w:val="20"/>
              </w:rPr>
            </w:pPr>
            <w:r w:rsidRPr="006B09CF">
              <w:rPr>
                <w:rFonts w:ascii="Trebuchet MS" w:hAnsi="Trebuchet MS" w:cs="Arial"/>
                <w:sz w:val="20"/>
                <w:szCs w:val="20"/>
              </w:rPr>
              <w:t>- pour le ou les lots indiqués dans la lettre de notification du marché ;</w:t>
            </w:r>
          </w:p>
          <w:p w:rsidR="001E3FA8" w:rsidRPr="006B09CF" w:rsidRDefault="001E3FA8" w:rsidP="001E3FA8">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1E3FA8" w:rsidRPr="00301E55" w:rsidTr="006C2199">
        <w:trPr>
          <w:trHeight w:val="1136"/>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1E3FA8" w:rsidRPr="006B09CF" w:rsidRDefault="001E3FA8" w:rsidP="001E3FA8">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1E3FA8" w:rsidRPr="00B44254" w:rsidRDefault="004B693F" w:rsidP="001E3FA8">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EndPr/>
              <w:sdtContent>
                <w:r w:rsidR="001E3FA8" w:rsidRPr="00B44254">
                  <w:rPr>
                    <w:rFonts w:ascii="Trebuchet MS" w:hAnsi="Trebuchet MS" w:cs="Arial"/>
                    <w:b/>
                    <w:sz w:val="20"/>
                    <w:szCs w:val="20"/>
                  </w:rPr>
                  <w:t>Le directeur des achats</w:t>
                </w:r>
              </w:sdtContent>
            </w:sdt>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131450" w:rsidRPr="00F8244F" w:rsidRDefault="00131450" w:rsidP="00B44254">
            <w:pPr>
              <w:tabs>
                <w:tab w:val="left" w:pos="2776"/>
                <w:tab w:val="left" w:pos="5529"/>
              </w:tabs>
              <w:rPr>
                <w:rFonts w:ascii="Trebuchet MS" w:hAnsi="Trebuchet MS" w:cs="Arial"/>
                <w:b/>
                <w:sz w:val="20"/>
                <w:szCs w:val="20"/>
              </w:rPr>
            </w:pPr>
          </w:p>
          <w:p w:rsidR="001E3FA8" w:rsidRPr="006B09CF" w:rsidRDefault="00FD22E3" w:rsidP="00FD22E3">
            <w:pPr>
              <w:tabs>
                <w:tab w:val="left" w:pos="2776"/>
                <w:tab w:val="left" w:pos="5529"/>
              </w:tabs>
              <w:jc w:val="center"/>
              <w:rPr>
                <w:rFonts w:ascii="Trebuchet MS" w:hAnsi="Trebuchet MS" w:cs="Arial"/>
                <w:b/>
                <w:sz w:val="20"/>
                <w:szCs w:val="20"/>
              </w:rPr>
            </w:pPr>
            <w:r w:rsidRPr="00F8244F">
              <w:rPr>
                <w:rFonts w:ascii="Trebuchet MS" w:hAnsi="Trebuchet MS" w:cs="Arial"/>
                <w:b/>
                <w:color w:val="FFFFFF" w:themeColor="background1"/>
                <w:sz w:val="20"/>
                <w:szCs w:val="20"/>
              </w:rPr>
              <w:t>#signature#</w:t>
            </w:r>
          </w:p>
        </w:tc>
      </w:tr>
    </w:tbl>
    <w:p w:rsidR="006B09CF" w:rsidRPr="00885D04" w:rsidRDefault="006B09CF" w:rsidP="006B09CF">
      <w:pPr>
        <w:rPr>
          <w:rFonts w:ascii="Trebuchet MS" w:hAnsi="Trebuchet MS" w:cs="Arial"/>
          <w:b/>
        </w:rPr>
      </w:pPr>
    </w:p>
    <w:p w:rsidR="006D7450" w:rsidRDefault="008C3A5F" w:rsidP="006B09CF">
      <w:pPr>
        <w:rPr>
          <w:rFonts w:ascii="Trebuchet MS" w:hAnsi="Trebuchet MS" w:cs="Arial"/>
          <w:sz w:val="20"/>
        </w:rPr>
      </w:pPr>
      <w:r w:rsidRPr="00885D04">
        <w:rPr>
          <w:rFonts w:ascii="Trebuchet MS" w:hAnsi="Trebuchet MS" w:cs="Arial"/>
          <w:b/>
        </w:rPr>
        <w:br w:type="page"/>
      </w:r>
    </w:p>
    <w:bookmarkStart w:id="2" w:name="_Toc408589776" w:displacedByCustomXml="next"/>
    <w:sdt>
      <w:sdtPr>
        <w:rPr>
          <w:rFonts w:ascii="Calibri" w:eastAsia="Calibri" w:hAnsi="Calibri"/>
          <w:b w:val="0"/>
          <w:bCs w:val="0"/>
          <w:caps w:val="0"/>
          <w:u w:val="none"/>
          <w:lang w:eastAsia="en-US"/>
        </w:rPr>
        <w:id w:val="-1745478869"/>
        <w:docPartObj>
          <w:docPartGallery w:val="Table of Contents"/>
          <w:docPartUnique/>
        </w:docPartObj>
      </w:sdtPr>
      <w:sdtEndPr/>
      <w:sdtContent>
        <w:p w:rsidR="00836E9D" w:rsidRDefault="009A68F9" w:rsidP="00836E9D">
          <w:pPr>
            <w:pStyle w:val="TM1"/>
            <w:tabs>
              <w:tab w:val="left" w:pos="1516"/>
            </w:tabs>
            <w:spacing w:before="0" w:after="0"/>
            <w:rPr>
              <w:rFonts w:asciiTheme="minorHAnsi" w:eastAsiaTheme="minorEastAsia" w:hAnsiTheme="minorHAnsi" w:cstheme="minorBidi"/>
              <w:b w:val="0"/>
              <w:bCs w:val="0"/>
              <w:caps w:val="0"/>
              <w:noProof/>
              <w:u w:val="none"/>
            </w:rPr>
          </w:pPr>
          <w:r>
            <w:fldChar w:fldCharType="begin"/>
          </w:r>
          <w:r>
            <w:instrText xml:space="preserve"> TOC \o "1-3" \h \z \u </w:instrText>
          </w:r>
          <w:r>
            <w:fldChar w:fldCharType="separate"/>
          </w:r>
          <w:hyperlink w:anchor="_Toc219455638" w:history="1">
            <w:r w:rsidR="00836E9D" w:rsidRPr="00ED2E0C">
              <w:rPr>
                <w:rStyle w:val="Lienhypertexte"/>
                <w:noProof/>
              </w:rPr>
              <w:t>Article 1 -</w:t>
            </w:r>
            <w:r w:rsidR="00836E9D">
              <w:rPr>
                <w:rFonts w:asciiTheme="minorHAnsi" w:eastAsiaTheme="minorEastAsia" w:hAnsiTheme="minorHAnsi" w:cstheme="minorBidi"/>
                <w:b w:val="0"/>
                <w:bCs w:val="0"/>
                <w:caps w:val="0"/>
                <w:noProof/>
                <w:u w:val="none"/>
              </w:rPr>
              <w:tab/>
            </w:r>
            <w:r w:rsidR="00836E9D" w:rsidRPr="00ED2E0C">
              <w:rPr>
                <w:rStyle w:val="Lienhypertexte"/>
                <w:noProof/>
              </w:rPr>
              <w:t>Parties au contrat</w:t>
            </w:r>
            <w:r w:rsidR="00836E9D">
              <w:rPr>
                <w:noProof/>
                <w:webHidden/>
              </w:rPr>
              <w:tab/>
            </w:r>
            <w:r w:rsidR="00836E9D">
              <w:rPr>
                <w:noProof/>
                <w:webHidden/>
              </w:rPr>
              <w:fldChar w:fldCharType="begin"/>
            </w:r>
            <w:r w:rsidR="00836E9D">
              <w:rPr>
                <w:noProof/>
                <w:webHidden/>
              </w:rPr>
              <w:instrText xml:space="preserve"> PAGEREF _Toc219455638 \h </w:instrText>
            </w:r>
            <w:r w:rsidR="00836E9D">
              <w:rPr>
                <w:noProof/>
                <w:webHidden/>
              </w:rPr>
            </w:r>
            <w:r w:rsidR="00836E9D">
              <w:rPr>
                <w:noProof/>
                <w:webHidden/>
              </w:rPr>
              <w:fldChar w:fldCharType="separate"/>
            </w:r>
            <w:r w:rsidR="00836E9D">
              <w:rPr>
                <w:noProof/>
                <w:webHidden/>
              </w:rPr>
              <w:t>5</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39" w:history="1">
            <w:r w:rsidR="00836E9D" w:rsidRPr="00ED2E0C">
              <w:rPr>
                <w:rStyle w:val="Lienhypertexte"/>
                <w:noProof/>
              </w:rPr>
              <w:t>1.1</w:t>
            </w:r>
            <w:r w:rsidR="00836E9D">
              <w:rPr>
                <w:rFonts w:asciiTheme="minorHAnsi" w:eastAsiaTheme="minorEastAsia" w:hAnsiTheme="minorHAnsi" w:cstheme="minorBidi"/>
                <w:b w:val="0"/>
                <w:bCs w:val="0"/>
                <w:smallCaps w:val="0"/>
                <w:noProof/>
              </w:rPr>
              <w:tab/>
            </w:r>
            <w:r w:rsidR="00836E9D" w:rsidRPr="00ED2E0C">
              <w:rPr>
                <w:rStyle w:val="Lienhypertexte"/>
                <w:noProof/>
              </w:rPr>
              <w:t>Acheteur</w:t>
            </w:r>
            <w:r w:rsidR="00836E9D">
              <w:rPr>
                <w:noProof/>
                <w:webHidden/>
              </w:rPr>
              <w:tab/>
            </w:r>
            <w:r w:rsidR="00836E9D">
              <w:rPr>
                <w:noProof/>
                <w:webHidden/>
              </w:rPr>
              <w:fldChar w:fldCharType="begin"/>
            </w:r>
            <w:r w:rsidR="00836E9D">
              <w:rPr>
                <w:noProof/>
                <w:webHidden/>
              </w:rPr>
              <w:instrText xml:space="preserve"> PAGEREF _Toc219455639 \h </w:instrText>
            </w:r>
            <w:r w:rsidR="00836E9D">
              <w:rPr>
                <w:noProof/>
                <w:webHidden/>
              </w:rPr>
            </w:r>
            <w:r w:rsidR="00836E9D">
              <w:rPr>
                <w:noProof/>
                <w:webHidden/>
              </w:rPr>
              <w:fldChar w:fldCharType="separate"/>
            </w:r>
            <w:r w:rsidR="00836E9D">
              <w:rPr>
                <w:noProof/>
                <w:webHidden/>
              </w:rPr>
              <w:t>5</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40" w:history="1">
            <w:r w:rsidR="00836E9D" w:rsidRPr="00ED2E0C">
              <w:rPr>
                <w:rStyle w:val="Lienhypertexte"/>
                <w:noProof/>
              </w:rPr>
              <w:t>1.2</w:t>
            </w:r>
            <w:r w:rsidR="00836E9D">
              <w:rPr>
                <w:rFonts w:asciiTheme="minorHAnsi" w:eastAsiaTheme="minorEastAsia" w:hAnsiTheme="minorHAnsi" w:cstheme="minorBidi"/>
                <w:b w:val="0"/>
                <w:bCs w:val="0"/>
                <w:smallCaps w:val="0"/>
                <w:noProof/>
              </w:rPr>
              <w:tab/>
            </w:r>
            <w:r w:rsidR="00836E9D" w:rsidRPr="00ED2E0C">
              <w:rPr>
                <w:rStyle w:val="Lienhypertexte"/>
                <w:noProof/>
              </w:rPr>
              <w:t>Titulaire</w:t>
            </w:r>
            <w:r w:rsidR="00836E9D">
              <w:rPr>
                <w:noProof/>
                <w:webHidden/>
              </w:rPr>
              <w:tab/>
            </w:r>
            <w:r w:rsidR="00836E9D">
              <w:rPr>
                <w:noProof/>
                <w:webHidden/>
              </w:rPr>
              <w:fldChar w:fldCharType="begin"/>
            </w:r>
            <w:r w:rsidR="00836E9D">
              <w:rPr>
                <w:noProof/>
                <w:webHidden/>
              </w:rPr>
              <w:instrText xml:space="preserve"> PAGEREF _Toc219455640 \h </w:instrText>
            </w:r>
            <w:r w:rsidR="00836E9D">
              <w:rPr>
                <w:noProof/>
                <w:webHidden/>
              </w:rPr>
            </w:r>
            <w:r w:rsidR="00836E9D">
              <w:rPr>
                <w:noProof/>
                <w:webHidden/>
              </w:rPr>
              <w:fldChar w:fldCharType="separate"/>
            </w:r>
            <w:r w:rsidR="00836E9D">
              <w:rPr>
                <w:noProof/>
                <w:webHidden/>
              </w:rPr>
              <w:t>5</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41" w:history="1">
            <w:r w:rsidR="00836E9D" w:rsidRPr="00ED2E0C">
              <w:rPr>
                <w:rStyle w:val="Lienhypertexte"/>
                <w:noProof/>
              </w:rPr>
              <w:t>Article 2 -</w:t>
            </w:r>
            <w:r w:rsidR="00836E9D">
              <w:rPr>
                <w:rFonts w:asciiTheme="minorHAnsi" w:eastAsiaTheme="minorEastAsia" w:hAnsiTheme="minorHAnsi" w:cstheme="minorBidi"/>
                <w:b w:val="0"/>
                <w:bCs w:val="0"/>
                <w:caps w:val="0"/>
                <w:noProof/>
                <w:u w:val="none"/>
              </w:rPr>
              <w:tab/>
            </w:r>
            <w:r w:rsidR="00836E9D" w:rsidRPr="00ED2E0C">
              <w:rPr>
                <w:rStyle w:val="Lienhypertexte"/>
                <w:noProof/>
              </w:rPr>
              <w:t>Description du marché</w:t>
            </w:r>
            <w:r w:rsidR="00836E9D">
              <w:rPr>
                <w:noProof/>
                <w:webHidden/>
              </w:rPr>
              <w:tab/>
            </w:r>
            <w:r w:rsidR="00836E9D">
              <w:rPr>
                <w:noProof/>
                <w:webHidden/>
              </w:rPr>
              <w:fldChar w:fldCharType="begin"/>
            </w:r>
            <w:r w:rsidR="00836E9D">
              <w:rPr>
                <w:noProof/>
                <w:webHidden/>
              </w:rPr>
              <w:instrText xml:space="preserve"> PAGEREF _Toc219455641 \h </w:instrText>
            </w:r>
            <w:r w:rsidR="00836E9D">
              <w:rPr>
                <w:noProof/>
                <w:webHidden/>
              </w:rPr>
            </w:r>
            <w:r w:rsidR="00836E9D">
              <w:rPr>
                <w:noProof/>
                <w:webHidden/>
              </w:rPr>
              <w:fldChar w:fldCharType="separate"/>
            </w:r>
            <w:r w:rsidR="00836E9D">
              <w:rPr>
                <w:noProof/>
                <w:webHidden/>
              </w:rPr>
              <w:t>6</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42" w:history="1">
            <w:r w:rsidR="00836E9D" w:rsidRPr="00ED2E0C">
              <w:rPr>
                <w:rStyle w:val="Lienhypertexte"/>
                <w:noProof/>
              </w:rPr>
              <w:t>2.1</w:t>
            </w:r>
            <w:r w:rsidR="00836E9D">
              <w:rPr>
                <w:rFonts w:asciiTheme="minorHAnsi" w:eastAsiaTheme="minorEastAsia" w:hAnsiTheme="minorHAnsi" w:cstheme="minorBidi"/>
                <w:b w:val="0"/>
                <w:bCs w:val="0"/>
                <w:smallCaps w:val="0"/>
                <w:noProof/>
              </w:rPr>
              <w:tab/>
            </w:r>
            <w:r w:rsidR="00836E9D" w:rsidRPr="00ED2E0C">
              <w:rPr>
                <w:rStyle w:val="Lienhypertexte"/>
                <w:noProof/>
              </w:rPr>
              <w:t>Objet du marché</w:t>
            </w:r>
            <w:r w:rsidR="00836E9D">
              <w:rPr>
                <w:noProof/>
                <w:webHidden/>
              </w:rPr>
              <w:tab/>
            </w:r>
            <w:r w:rsidR="00836E9D">
              <w:rPr>
                <w:noProof/>
                <w:webHidden/>
              </w:rPr>
              <w:fldChar w:fldCharType="begin"/>
            </w:r>
            <w:r w:rsidR="00836E9D">
              <w:rPr>
                <w:noProof/>
                <w:webHidden/>
              </w:rPr>
              <w:instrText xml:space="preserve"> PAGEREF _Toc219455642 \h </w:instrText>
            </w:r>
            <w:r w:rsidR="00836E9D">
              <w:rPr>
                <w:noProof/>
                <w:webHidden/>
              </w:rPr>
            </w:r>
            <w:r w:rsidR="00836E9D">
              <w:rPr>
                <w:noProof/>
                <w:webHidden/>
              </w:rPr>
              <w:fldChar w:fldCharType="separate"/>
            </w:r>
            <w:r w:rsidR="00836E9D">
              <w:rPr>
                <w:noProof/>
                <w:webHidden/>
              </w:rPr>
              <w:t>6</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43" w:history="1">
            <w:r w:rsidR="00836E9D" w:rsidRPr="00ED2E0C">
              <w:rPr>
                <w:rStyle w:val="Lienhypertexte"/>
                <w:noProof/>
              </w:rPr>
              <w:t>2.2</w:t>
            </w:r>
            <w:r w:rsidR="00836E9D">
              <w:rPr>
                <w:rFonts w:asciiTheme="minorHAnsi" w:eastAsiaTheme="minorEastAsia" w:hAnsiTheme="minorHAnsi" w:cstheme="minorBidi"/>
                <w:b w:val="0"/>
                <w:bCs w:val="0"/>
                <w:smallCaps w:val="0"/>
                <w:noProof/>
              </w:rPr>
              <w:tab/>
            </w:r>
            <w:r w:rsidR="00836E9D" w:rsidRPr="00ED2E0C">
              <w:rPr>
                <w:rStyle w:val="Lienhypertexte"/>
                <w:noProof/>
              </w:rPr>
              <w:t>Les établissements parties du GHT 49 ayant un besoin identifié sont :</w:t>
            </w:r>
            <w:r w:rsidR="00836E9D">
              <w:rPr>
                <w:noProof/>
                <w:webHidden/>
              </w:rPr>
              <w:tab/>
            </w:r>
            <w:r w:rsidR="00836E9D">
              <w:rPr>
                <w:noProof/>
                <w:webHidden/>
              </w:rPr>
              <w:fldChar w:fldCharType="begin"/>
            </w:r>
            <w:r w:rsidR="00836E9D">
              <w:rPr>
                <w:noProof/>
                <w:webHidden/>
              </w:rPr>
              <w:instrText xml:space="preserve"> PAGEREF _Toc219455643 \h </w:instrText>
            </w:r>
            <w:r w:rsidR="00836E9D">
              <w:rPr>
                <w:noProof/>
                <w:webHidden/>
              </w:rPr>
            </w:r>
            <w:r w:rsidR="00836E9D">
              <w:rPr>
                <w:noProof/>
                <w:webHidden/>
              </w:rPr>
              <w:fldChar w:fldCharType="separate"/>
            </w:r>
            <w:r w:rsidR="00836E9D">
              <w:rPr>
                <w:noProof/>
                <w:webHidden/>
              </w:rPr>
              <w:t>6</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44" w:history="1">
            <w:r w:rsidR="00836E9D" w:rsidRPr="00ED2E0C">
              <w:rPr>
                <w:rStyle w:val="Lienhypertexte"/>
                <w:noProof/>
              </w:rPr>
              <w:t>2.3</w:t>
            </w:r>
            <w:r w:rsidR="00836E9D">
              <w:rPr>
                <w:rFonts w:asciiTheme="minorHAnsi" w:eastAsiaTheme="minorEastAsia" w:hAnsiTheme="minorHAnsi" w:cstheme="minorBidi"/>
                <w:b w:val="0"/>
                <w:bCs w:val="0"/>
                <w:smallCaps w:val="0"/>
                <w:noProof/>
              </w:rPr>
              <w:tab/>
            </w:r>
            <w:r w:rsidR="00836E9D" w:rsidRPr="00ED2E0C">
              <w:rPr>
                <w:rStyle w:val="Lienhypertexte"/>
                <w:noProof/>
              </w:rPr>
              <w:t>Répartition des compétences entre l’établissement support et les établissements parties du GHT 49</w:t>
            </w:r>
            <w:r w:rsidR="00836E9D">
              <w:rPr>
                <w:noProof/>
                <w:webHidden/>
              </w:rPr>
              <w:tab/>
            </w:r>
            <w:r w:rsidR="00836E9D">
              <w:rPr>
                <w:noProof/>
                <w:webHidden/>
              </w:rPr>
              <w:fldChar w:fldCharType="begin"/>
            </w:r>
            <w:r w:rsidR="00836E9D">
              <w:rPr>
                <w:noProof/>
                <w:webHidden/>
              </w:rPr>
              <w:instrText xml:space="preserve"> PAGEREF _Toc219455644 \h </w:instrText>
            </w:r>
            <w:r w:rsidR="00836E9D">
              <w:rPr>
                <w:noProof/>
                <w:webHidden/>
              </w:rPr>
            </w:r>
            <w:r w:rsidR="00836E9D">
              <w:rPr>
                <w:noProof/>
                <w:webHidden/>
              </w:rPr>
              <w:fldChar w:fldCharType="separate"/>
            </w:r>
            <w:r w:rsidR="00836E9D">
              <w:rPr>
                <w:noProof/>
                <w:webHidden/>
              </w:rPr>
              <w:t>6</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45" w:history="1">
            <w:r w:rsidR="00836E9D" w:rsidRPr="00ED2E0C">
              <w:rPr>
                <w:rStyle w:val="Lienhypertexte"/>
                <w:noProof/>
              </w:rPr>
              <w:t>2.4</w:t>
            </w:r>
            <w:r w:rsidR="00836E9D">
              <w:rPr>
                <w:rFonts w:asciiTheme="minorHAnsi" w:eastAsiaTheme="minorEastAsia" w:hAnsiTheme="minorHAnsi" w:cstheme="minorBidi"/>
                <w:b w:val="0"/>
                <w:bCs w:val="0"/>
                <w:smallCaps w:val="0"/>
                <w:noProof/>
              </w:rPr>
              <w:tab/>
            </w:r>
            <w:r w:rsidR="00836E9D" w:rsidRPr="00ED2E0C">
              <w:rPr>
                <w:rStyle w:val="Lienhypertexte"/>
                <w:noProof/>
              </w:rPr>
              <w:t>Clause limitative d’exclusivité</w:t>
            </w:r>
            <w:r w:rsidR="00836E9D">
              <w:rPr>
                <w:noProof/>
                <w:webHidden/>
              </w:rPr>
              <w:tab/>
            </w:r>
            <w:r w:rsidR="00836E9D">
              <w:rPr>
                <w:noProof/>
                <w:webHidden/>
              </w:rPr>
              <w:fldChar w:fldCharType="begin"/>
            </w:r>
            <w:r w:rsidR="00836E9D">
              <w:rPr>
                <w:noProof/>
                <w:webHidden/>
              </w:rPr>
              <w:instrText xml:space="preserve"> PAGEREF _Toc219455645 \h </w:instrText>
            </w:r>
            <w:r w:rsidR="00836E9D">
              <w:rPr>
                <w:noProof/>
                <w:webHidden/>
              </w:rPr>
            </w:r>
            <w:r w:rsidR="00836E9D">
              <w:rPr>
                <w:noProof/>
                <w:webHidden/>
              </w:rPr>
              <w:fldChar w:fldCharType="separate"/>
            </w:r>
            <w:r w:rsidR="00836E9D">
              <w:rPr>
                <w:noProof/>
                <w:webHidden/>
              </w:rPr>
              <w:t>7</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46" w:history="1">
            <w:r w:rsidR="00836E9D" w:rsidRPr="00ED2E0C">
              <w:rPr>
                <w:rStyle w:val="Lienhypertexte"/>
                <w:noProof/>
              </w:rPr>
              <w:t>Article 3 -</w:t>
            </w:r>
            <w:r w:rsidR="00836E9D">
              <w:rPr>
                <w:rFonts w:asciiTheme="minorHAnsi" w:eastAsiaTheme="minorEastAsia" w:hAnsiTheme="minorHAnsi" w:cstheme="minorBidi"/>
                <w:b w:val="0"/>
                <w:bCs w:val="0"/>
                <w:caps w:val="0"/>
                <w:noProof/>
                <w:u w:val="none"/>
              </w:rPr>
              <w:tab/>
            </w:r>
            <w:r w:rsidR="00836E9D" w:rsidRPr="00ED2E0C">
              <w:rPr>
                <w:rStyle w:val="Lienhypertexte"/>
                <w:noProof/>
              </w:rPr>
              <w:t>Division en lots et valeur estimée</w:t>
            </w:r>
            <w:r w:rsidR="00836E9D">
              <w:rPr>
                <w:noProof/>
                <w:webHidden/>
              </w:rPr>
              <w:tab/>
            </w:r>
            <w:r w:rsidR="00836E9D">
              <w:rPr>
                <w:noProof/>
                <w:webHidden/>
              </w:rPr>
              <w:fldChar w:fldCharType="begin"/>
            </w:r>
            <w:r w:rsidR="00836E9D">
              <w:rPr>
                <w:noProof/>
                <w:webHidden/>
              </w:rPr>
              <w:instrText xml:space="preserve"> PAGEREF _Toc219455646 \h </w:instrText>
            </w:r>
            <w:r w:rsidR="00836E9D">
              <w:rPr>
                <w:noProof/>
                <w:webHidden/>
              </w:rPr>
            </w:r>
            <w:r w:rsidR="00836E9D">
              <w:rPr>
                <w:noProof/>
                <w:webHidden/>
              </w:rPr>
              <w:fldChar w:fldCharType="separate"/>
            </w:r>
            <w:r w:rsidR="00836E9D">
              <w:rPr>
                <w:noProof/>
                <w:webHidden/>
              </w:rPr>
              <w:t>7</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47" w:history="1">
            <w:r w:rsidR="00836E9D" w:rsidRPr="00ED2E0C">
              <w:rPr>
                <w:rStyle w:val="Lienhypertexte"/>
                <w:noProof/>
              </w:rPr>
              <w:t>Article 4 -</w:t>
            </w:r>
            <w:r w:rsidR="00836E9D">
              <w:rPr>
                <w:rFonts w:asciiTheme="minorHAnsi" w:eastAsiaTheme="minorEastAsia" w:hAnsiTheme="minorHAnsi" w:cstheme="minorBidi"/>
                <w:b w:val="0"/>
                <w:bCs w:val="0"/>
                <w:caps w:val="0"/>
                <w:noProof/>
                <w:u w:val="none"/>
              </w:rPr>
              <w:tab/>
            </w:r>
            <w:r w:rsidR="00836E9D" w:rsidRPr="00ED2E0C">
              <w:rPr>
                <w:rStyle w:val="Lienhypertexte"/>
                <w:noProof/>
              </w:rPr>
              <w:t>Forme du marché(s)</w:t>
            </w:r>
            <w:r w:rsidR="00836E9D">
              <w:rPr>
                <w:noProof/>
                <w:webHidden/>
              </w:rPr>
              <w:tab/>
            </w:r>
            <w:r w:rsidR="00836E9D">
              <w:rPr>
                <w:noProof/>
                <w:webHidden/>
              </w:rPr>
              <w:fldChar w:fldCharType="begin"/>
            </w:r>
            <w:r w:rsidR="00836E9D">
              <w:rPr>
                <w:noProof/>
                <w:webHidden/>
              </w:rPr>
              <w:instrText xml:space="preserve"> PAGEREF _Toc219455647 \h </w:instrText>
            </w:r>
            <w:r w:rsidR="00836E9D">
              <w:rPr>
                <w:noProof/>
                <w:webHidden/>
              </w:rPr>
            </w:r>
            <w:r w:rsidR="00836E9D">
              <w:rPr>
                <w:noProof/>
                <w:webHidden/>
              </w:rPr>
              <w:fldChar w:fldCharType="separate"/>
            </w:r>
            <w:r w:rsidR="00836E9D">
              <w:rPr>
                <w:noProof/>
                <w:webHidden/>
              </w:rPr>
              <w:t>8</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48" w:history="1">
            <w:r w:rsidR="00836E9D" w:rsidRPr="00ED2E0C">
              <w:rPr>
                <w:rStyle w:val="Lienhypertexte"/>
                <w:noProof/>
              </w:rPr>
              <w:t>Article 5 -</w:t>
            </w:r>
            <w:r w:rsidR="00836E9D">
              <w:rPr>
                <w:rFonts w:asciiTheme="minorHAnsi" w:eastAsiaTheme="minorEastAsia" w:hAnsiTheme="minorHAnsi" w:cstheme="minorBidi"/>
                <w:b w:val="0"/>
                <w:bCs w:val="0"/>
                <w:caps w:val="0"/>
                <w:noProof/>
                <w:u w:val="none"/>
              </w:rPr>
              <w:tab/>
            </w:r>
            <w:r w:rsidR="00836E9D" w:rsidRPr="00ED2E0C">
              <w:rPr>
                <w:rStyle w:val="Lienhypertexte"/>
                <w:noProof/>
              </w:rPr>
              <w:t>Durée du marché et reconduction</w:t>
            </w:r>
            <w:r w:rsidR="00836E9D">
              <w:rPr>
                <w:noProof/>
                <w:webHidden/>
              </w:rPr>
              <w:tab/>
            </w:r>
            <w:r w:rsidR="00836E9D">
              <w:rPr>
                <w:noProof/>
                <w:webHidden/>
              </w:rPr>
              <w:fldChar w:fldCharType="begin"/>
            </w:r>
            <w:r w:rsidR="00836E9D">
              <w:rPr>
                <w:noProof/>
                <w:webHidden/>
              </w:rPr>
              <w:instrText xml:space="preserve"> PAGEREF _Toc219455648 \h </w:instrText>
            </w:r>
            <w:r w:rsidR="00836E9D">
              <w:rPr>
                <w:noProof/>
                <w:webHidden/>
              </w:rPr>
            </w:r>
            <w:r w:rsidR="00836E9D">
              <w:rPr>
                <w:noProof/>
                <w:webHidden/>
              </w:rPr>
              <w:fldChar w:fldCharType="separate"/>
            </w:r>
            <w:r w:rsidR="00836E9D">
              <w:rPr>
                <w:noProof/>
                <w:webHidden/>
              </w:rPr>
              <w:t>8</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49" w:history="1">
            <w:r w:rsidR="00836E9D" w:rsidRPr="00ED2E0C">
              <w:rPr>
                <w:rStyle w:val="Lienhypertexte"/>
                <w:noProof/>
              </w:rPr>
              <w:t>5.1</w:t>
            </w:r>
            <w:r w:rsidR="00836E9D">
              <w:rPr>
                <w:rFonts w:asciiTheme="minorHAnsi" w:eastAsiaTheme="minorEastAsia" w:hAnsiTheme="minorHAnsi" w:cstheme="minorBidi"/>
                <w:b w:val="0"/>
                <w:bCs w:val="0"/>
                <w:smallCaps w:val="0"/>
                <w:noProof/>
              </w:rPr>
              <w:tab/>
            </w:r>
            <w:r w:rsidR="00836E9D" w:rsidRPr="00ED2E0C">
              <w:rPr>
                <w:rStyle w:val="Lienhypertexte"/>
                <w:noProof/>
              </w:rPr>
              <w:t>Durée initiale</w:t>
            </w:r>
            <w:r w:rsidR="00836E9D">
              <w:rPr>
                <w:noProof/>
                <w:webHidden/>
              </w:rPr>
              <w:tab/>
            </w:r>
            <w:r w:rsidR="00836E9D">
              <w:rPr>
                <w:noProof/>
                <w:webHidden/>
              </w:rPr>
              <w:fldChar w:fldCharType="begin"/>
            </w:r>
            <w:r w:rsidR="00836E9D">
              <w:rPr>
                <w:noProof/>
                <w:webHidden/>
              </w:rPr>
              <w:instrText xml:space="preserve"> PAGEREF _Toc219455649 \h </w:instrText>
            </w:r>
            <w:r w:rsidR="00836E9D">
              <w:rPr>
                <w:noProof/>
                <w:webHidden/>
              </w:rPr>
            </w:r>
            <w:r w:rsidR="00836E9D">
              <w:rPr>
                <w:noProof/>
                <w:webHidden/>
              </w:rPr>
              <w:fldChar w:fldCharType="separate"/>
            </w:r>
            <w:r w:rsidR="00836E9D">
              <w:rPr>
                <w:noProof/>
                <w:webHidden/>
              </w:rPr>
              <w:t>8</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50" w:history="1">
            <w:r w:rsidR="00836E9D" w:rsidRPr="00ED2E0C">
              <w:rPr>
                <w:rStyle w:val="Lienhypertexte"/>
                <w:noProof/>
              </w:rPr>
              <w:t>5.2</w:t>
            </w:r>
            <w:r w:rsidR="00836E9D">
              <w:rPr>
                <w:rFonts w:asciiTheme="minorHAnsi" w:eastAsiaTheme="minorEastAsia" w:hAnsiTheme="minorHAnsi" w:cstheme="minorBidi"/>
                <w:b w:val="0"/>
                <w:bCs w:val="0"/>
                <w:smallCaps w:val="0"/>
                <w:noProof/>
              </w:rPr>
              <w:tab/>
            </w:r>
            <w:r w:rsidR="00836E9D" w:rsidRPr="00ED2E0C">
              <w:rPr>
                <w:rStyle w:val="Lienhypertexte"/>
                <w:noProof/>
              </w:rPr>
              <w:t>Reconductions</w:t>
            </w:r>
            <w:r w:rsidR="00836E9D">
              <w:rPr>
                <w:noProof/>
                <w:webHidden/>
              </w:rPr>
              <w:tab/>
            </w:r>
            <w:r w:rsidR="00836E9D">
              <w:rPr>
                <w:noProof/>
                <w:webHidden/>
              </w:rPr>
              <w:fldChar w:fldCharType="begin"/>
            </w:r>
            <w:r w:rsidR="00836E9D">
              <w:rPr>
                <w:noProof/>
                <w:webHidden/>
              </w:rPr>
              <w:instrText xml:space="preserve"> PAGEREF _Toc219455650 \h </w:instrText>
            </w:r>
            <w:r w:rsidR="00836E9D">
              <w:rPr>
                <w:noProof/>
                <w:webHidden/>
              </w:rPr>
            </w:r>
            <w:r w:rsidR="00836E9D">
              <w:rPr>
                <w:noProof/>
                <w:webHidden/>
              </w:rPr>
              <w:fldChar w:fldCharType="separate"/>
            </w:r>
            <w:r w:rsidR="00836E9D">
              <w:rPr>
                <w:noProof/>
                <w:webHidden/>
              </w:rPr>
              <w:t>8</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51" w:history="1">
            <w:r w:rsidR="00836E9D" w:rsidRPr="00ED2E0C">
              <w:rPr>
                <w:rStyle w:val="Lienhypertexte"/>
                <w:noProof/>
              </w:rPr>
              <w:t>5.3</w:t>
            </w:r>
            <w:r w:rsidR="00836E9D">
              <w:rPr>
                <w:rFonts w:asciiTheme="minorHAnsi" w:eastAsiaTheme="minorEastAsia" w:hAnsiTheme="minorHAnsi" w:cstheme="minorBidi"/>
                <w:b w:val="0"/>
                <w:bCs w:val="0"/>
                <w:smallCaps w:val="0"/>
                <w:noProof/>
              </w:rPr>
              <w:tab/>
            </w:r>
            <w:r w:rsidR="00836E9D" w:rsidRPr="00ED2E0C">
              <w:rPr>
                <w:rStyle w:val="Lienhypertexte"/>
                <w:noProof/>
              </w:rPr>
              <w:t>Marchés complémentaires ou de prestations similaires</w:t>
            </w:r>
            <w:r w:rsidR="00836E9D">
              <w:rPr>
                <w:noProof/>
                <w:webHidden/>
              </w:rPr>
              <w:tab/>
            </w:r>
            <w:r w:rsidR="00836E9D">
              <w:rPr>
                <w:noProof/>
                <w:webHidden/>
              </w:rPr>
              <w:fldChar w:fldCharType="begin"/>
            </w:r>
            <w:r w:rsidR="00836E9D">
              <w:rPr>
                <w:noProof/>
                <w:webHidden/>
              </w:rPr>
              <w:instrText xml:space="preserve"> PAGEREF _Toc219455651 \h </w:instrText>
            </w:r>
            <w:r w:rsidR="00836E9D">
              <w:rPr>
                <w:noProof/>
                <w:webHidden/>
              </w:rPr>
            </w:r>
            <w:r w:rsidR="00836E9D">
              <w:rPr>
                <w:noProof/>
                <w:webHidden/>
              </w:rPr>
              <w:fldChar w:fldCharType="separate"/>
            </w:r>
            <w:r w:rsidR="00836E9D">
              <w:rPr>
                <w:noProof/>
                <w:webHidden/>
              </w:rPr>
              <w:t>8</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52" w:history="1">
            <w:r w:rsidR="00836E9D" w:rsidRPr="00ED2E0C">
              <w:rPr>
                <w:rStyle w:val="Lienhypertexte"/>
                <w:noProof/>
              </w:rPr>
              <w:t>Article 6 -</w:t>
            </w:r>
            <w:r w:rsidR="00836E9D">
              <w:rPr>
                <w:rFonts w:asciiTheme="minorHAnsi" w:eastAsiaTheme="minorEastAsia" w:hAnsiTheme="minorHAnsi" w:cstheme="minorBidi"/>
                <w:b w:val="0"/>
                <w:bCs w:val="0"/>
                <w:caps w:val="0"/>
                <w:noProof/>
                <w:u w:val="none"/>
              </w:rPr>
              <w:tab/>
            </w:r>
            <w:r w:rsidR="00836E9D" w:rsidRPr="00ED2E0C">
              <w:rPr>
                <w:rStyle w:val="Lienhypertexte"/>
                <w:noProof/>
              </w:rPr>
              <w:t>Pièces contractuelles du marché</w:t>
            </w:r>
            <w:r w:rsidR="00836E9D">
              <w:rPr>
                <w:noProof/>
                <w:webHidden/>
              </w:rPr>
              <w:tab/>
            </w:r>
            <w:r w:rsidR="00836E9D">
              <w:rPr>
                <w:noProof/>
                <w:webHidden/>
              </w:rPr>
              <w:fldChar w:fldCharType="begin"/>
            </w:r>
            <w:r w:rsidR="00836E9D">
              <w:rPr>
                <w:noProof/>
                <w:webHidden/>
              </w:rPr>
              <w:instrText xml:space="preserve"> PAGEREF _Toc219455652 \h </w:instrText>
            </w:r>
            <w:r w:rsidR="00836E9D">
              <w:rPr>
                <w:noProof/>
                <w:webHidden/>
              </w:rPr>
            </w:r>
            <w:r w:rsidR="00836E9D">
              <w:rPr>
                <w:noProof/>
                <w:webHidden/>
              </w:rPr>
              <w:fldChar w:fldCharType="separate"/>
            </w:r>
            <w:r w:rsidR="00836E9D">
              <w:rPr>
                <w:noProof/>
                <w:webHidden/>
              </w:rPr>
              <w:t>9</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53" w:history="1">
            <w:r w:rsidR="00836E9D" w:rsidRPr="00ED2E0C">
              <w:rPr>
                <w:rStyle w:val="Lienhypertexte"/>
                <w:noProof/>
              </w:rPr>
              <w:t>6.1</w:t>
            </w:r>
            <w:r w:rsidR="00836E9D">
              <w:rPr>
                <w:rFonts w:asciiTheme="minorHAnsi" w:eastAsiaTheme="minorEastAsia" w:hAnsiTheme="minorHAnsi" w:cstheme="minorBidi"/>
                <w:b w:val="0"/>
                <w:bCs w:val="0"/>
                <w:smallCaps w:val="0"/>
                <w:noProof/>
              </w:rPr>
              <w:tab/>
            </w:r>
            <w:r w:rsidR="00836E9D" w:rsidRPr="00ED2E0C">
              <w:rPr>
                <w:rStyle w:val="Lienhypertexte"/>
                <w:noProof/>
              </w:rPr>
              <w:t>Pièces constitutives du marché</w:t>
            </w:r>
            <w:r w:rsidR="00836E9D">
              <w:rPr>
                <w:noProof/>
                <w:webHidden/>
              </w:rPr>
              <w:tab/>
            </w:r>
            <w:r w:rsidR="00836E9D">
              <w:rPr>
                <w:noProof/>
                <w:webHidden/>
              </w:rPr>
              <w:fldChar w:fldCharType="begin"/>
            </w:r>
            <w:r w:rsidR="00836E9D">
              <w:rPr>
                <w:noProof/>
                <w:webHidden/>
              </w:rPr>
              <w:instrText xml:space="preserve"> PAGEREF _Toc219455653 \h </w:instrText>
            </w:r>
            <w:r w:rsidR="00836E9D">
              <w:rPr>
                <w:noProof/>
                <w:webHidden/>
              </w:rPr>
            </w:r>
            <w:r w:rsidR="00836E9D">
              <w:rPr>
                <w:noProof/>
                <w:webHidden/>
              </w:rPr>
              <w:fldChar w:fldCharType="separate"/>
            </w:r>
            <w:r w:rsidR="00836E9D">
              <w:rPr>
                <w:noProof/>
                <w:webHidden/>
              </w:rPr>
              <w:t>9</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54" w:history="1">
            <w:r w:rsidR="00836E9D" w:rsidRPr="00ED2E0C">
              <w:rPr>
                <w:rStyle w:val="Lienhypertexte"/>
                <w:noProof/>
              </w:rPr>
              <w:t>6.2</w:t>
            </w:r>
            <w:r w:rsidR="00836E9D">
              <w:rPr>
                <w:rFonts w:asciiTheme="minorHAnsi" w:eastAsiaTheme="minorEastAsia" w:hAnsiTheme="minorHAnsi" w:cstheme="minorBidi"/>
                <w:b w:val="0"/>
                <w:bCs w:val="0"/>
                <w:smallCaps w:val="0"/>
                <w:noProof/>
              </w:rPr>
              <w:tab/>
            </w:r>
            <w:r w:rsidR="00836E9D" w:rsidRPr="00ED2E0C">
              <w:rPr>
                <w:rStyle w:val="Lienhypertexte"/>
                <w:noProof/>
              </w:rPr>
              <w:t>Pièces à délivrer au Titulaire du marché</w:t>
            </w:r>
            <w:r w:rsidR="00836E9D">
              <w:rPr>
                <w:noProof/>
                <w:webHidden/>
              </w:rPr>
              <w:tab/>
            </w:r>
            <w:r w:rsidR="00836E9D">
              <w:rPr>
                <w:noProof/>
                <w:webHidden/>
              </w:rPr>
              <w:fldChar w:fldCharType="begin"/>
            </w:r>
            <w:r w:rsidR="00836E9D">
              <w:rPr>
                <w:noProof/>
                <w:webHidden/>
              </w:rPr>
              <w:instrText xml:space="preserve"> PAGEREF _Toc219455654 \h </w:instrText>
            </w:r>
            <w:r w:rsidR="00836E9D">
              <w:rPr>
                <w:noProof/>
                <w:webHidden/>
              </w:rPr>
            </w:r>
            <w:r w:rsidR="00836E9D">
              <w:rPr>
                <w:noProof/>
                <w:webHidden/>
              </w:rPr>
              <w:fldChar w:fldCharType="separate"/>
            </w:r>
            <w:r w:rsidR="00836E9D">
              <w:rPr>
                <w:noProof/>
                <w:webHidden/>
              </w:rPr>
              <w:t>9</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55" w:history="1">
            <w:r w:rsidR="00836E9D" w:rsidRPr="00ED2E0C">
              <w:rPr>
                <w:rStyle w:val="Lienhypertexte"/>
                <w:noProof/>
              </w:rPr>
              <w:t>6.2.1</w:t>
            </w:r>
            <w:r w:rsidR="00836E9D">
              <w:rPr>
                <w:rFonts w:asciiTheme="minorHAnsi" w:eastAsiaTheme="minorEastAsia" w:hAnsiTheme="minorHAnsi" w:cstheme="minorBidi"/>
                <w:smallCaps w:val="0"/>
                <w:noProof/>
              </w:rPr>
              <w:tab/>
            </w:r>
            <w:r w:rsidR="00836E9D" w:rsidRPr="00ED2E0C">
              <w:rPr>
                <w:rStyle w:val="Lienhypertexte"/>
                <w:noProof/>
              </w:rPr>
              <w:t>Forme des notifications</w:t>
            </w:r>
            <w:r w:rsidR="00836E9D">
              <w:rPr>
                <w:noProof/>
                <w:webHidden/>
              </w:rPr>
              <w:tab/>
            </w:r>
            <w:r w:rsidR="00836E9D">
              <w:rPr>
                <w:noProof/>
                <w:webHidden/>
              </w:rPr>
              <w:fldChar w:fldCharType="begin"/>
            </w:r>
            <w:r w:rsidR="00836E9D">
              <w:rPr>
                <w:noProof/>
                <w:webHidden/>
              </w:rPr>
              <w:instrText xml:space="preserve"> PAGEREF _Toc219455655 \h </w:instrText>
            </w:r>
            <w:r w:rsidR="00836E9D">
              <w:rPr>
                <w:noProof/>
                <w:webHidden/>
              </w:rPr>
            </w:r>
            <w:r w:rsidR="00836E9D">
              <w:rPr>
                <w:noProof/>
                <w:webHidden/>
              </w:rPr>
              <w:fldChar w:fldCharType="separate"/>
            </w:r>
            <w:r w:rsidR="00836E9D">
              <w:rPr>
                <w:noProof/>
                <w:webHidden/>
              </w:rPr>
              <w:t>9</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56" w:history="1">
            <w:r w:rsidR="00836E9D" w:rsidRPr="00ED2E0C">
              <w:rPr>
                <w:rStyle w:val="Lienhypertexte"/>
                <w:noProof/>
              </w:rPr>
              <w:t>6.2.2</w:t>
            </w:r>
            <w:r w:rsidR="00836E9D">
              <w:rPr>
                <w:rFonts w:asciiTheme="minorHAnsi" w:eastAsiaTheme="minorEastAsia" w:hAnsiTheme="minorHAnsi" w:cstheme="minorBidi"/>
                <w:smallCaps w:val="0"/>
                <w:noProof/>
              </w:rPr>
              <w:tab/>
            </w:r>
            <w:r w:rsidR="00836E9D" w:rsidRPr="00ED2E0C">
              <w:rPr>
                <w:rStyle w:val="Lienhypertexte"/>
                <w:noProof/>
              </w:rPr>
              <w:t>Notifications du marché et de ses modifications</w:t>
            </w:r>
            <w:r w:rsidR="00836E9D">
              <w:rPr>
                <w:noProof/>
                <w:webHidden/>
              </w:rPr>
              <w:tab/>
            </w:r>
            <w:r w:rsidR="00836E9D">
              <w:rPr>
                <w:noProof/>
                <w:webHidden/>
              </w:rPr>
              <w:fldChar w:fldCharType="begin"/>
            </w:r>
            <w:r w:rsidR="00836E9D">
              <w:rPr>
                <w:noProof/>
                <w:webHidden/>
              </w:rPr>
              <w:instrText xml:space="preserve"> PAGEREF _Toc219455656 \h </w:instrText>
            </w:r>
            <w:r w:rsidR="00836E9D">
              <w:rPr>
                <w:noProof/>
                <w:webHidden/>
              </w:rPr>
            </w:r>
            <w:r w:rsidR="00836E9D">
              <w:rPr>
                <w:noProof/>
                <w:webHidden/>
              </w:rPr>
              <w:fldChar w:fldCharType="separate"/>
            </w:r>
            <w:r w:rsidR="00836E9D">
              <w:rPr>
                <w:noProof/>
                <w:webHidden/>
              </w:rPr>
              <w:t>9</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57" w:history="1">
            <w:r w:rsidR="00836E9D" w:rsidRPr="00ED2E0C">
              <w:rPr>
                <w:rStyle w:val="Lienhypertexte"/>
                <w:noProof/>
              </w:rPr>
              <w:t>6.2.3</w:t>
            </w:r>
            <w:r w:rsidR="00836E9D">
              <w:rPr>
                <w:rFonts w:asciiTheme="minorHAnsi" w:eastAsiaTheme="minorEastAsia" w:hAnsiTheme="minorHAnsi" w:cstheme="minorBidi"/>
                <w:smallCaps w:val="0"/>
                <w:noProof/>
              </w:rPr>
              <w:tab/>
            </w:r>
            <w:r w:rsidR="00836E9D" w:rsidRPr="00ED2E0C">
              <w:rPr>
                <w:rStyle w:val="Lienhypertexte"/>
                <w:noProof/>
              </w:rPr>
              <w:t>Nantissement et cession de créance</w:t>
            </w:r>
            <w:r w:rsidR="00836E9D">
              <w:rPr>
                <w:noProof/>
                <w:webHidden/>
              </w:rPr>
              <w:tab/>
            </w:r>
            <w:r w:rsidR="00836E9D">
              <w:rPr>
                <w:noProof/>
                <w:webHidden/>
              </w:rPr>
              <w:fldChar w:fldCharType="begin"/>
            </w:r>
            <w:r w:rsidR="00836E9D">
              <w:rPr>
                <w:noProof/>
                <w:webHidden/>
              </w:rPr>
              <w:instrText xml:space="preserve"> PAGEREF _Toc219455657 \h </w:instrText>
            </w:r>
            <w:r w:rsidR="00836E9D">
              <w:rPr>
                <w:noProof/>
                <w:webHidden/>
              </w:rPr>
            </w:r>
            <w:r w:rsidR="00836E9D">
              <w:rPr>
                <w:noProof/>
                <w:webHidden/>
              </w:rPr>
              <w:fldChar w:fldCharType="separate"/>
            </w:r>
            <w:r w:rsidR="00836E9D">
              <w:rPr>
                <w:noProof/>
                <w:webHidden/>
              </w:rPr>
              <w:t>9</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58" w:history="1">
            <w:r w:rsidR="00836E9D" w:rsidRPr="00ED2E0C">
              <w:rPr>
                <w:rStyle w:val="Lienhypertexte"/>
                <w:noProof/>
              </w:rPr>
              <w:t>6.2.4</w:t>
            </w:r>
            <w:r w:rsidR="00836E9D">
              <w:rPr>
                <w:rFonts w:asciiTheme="minorHAnsi" w:eastAsiaTheme="minorEastAsia" w:hAnsiTheme="minorHAnsi" w:cstheme="minorBidi"/>
                <w:smallCaps w:val="0"/>
                <w:noProof/>
              </w:rPr>
              <w:tab/>
            </w:r>
            <w:r w:rsidR="00836E9D" w:rsidRPr="00ED2E0C">
              <w:rPr>
                <w:rStyle w:val="Lienhypertexte"/>
                <w:noProof/>
              </w:rPr>
              <w:t>Notifications destinées à l’acheteur</w:t>
            </w:r>
            <w:r w:rsidR="00836E9D">
              <w:rPr>
                <w:noProof/>
                <w:webHidden/>
              </w:rPr>
              <w:tab/>
            </w:r>
            <w:r w:rsidR="00836E9D">
              <w:rPr>
                <w:noProof/>
                <w:webHidden/>
              </w:rPr>
              <w:fldChar w:fldCharType="begin"/>
            </w:r>
            <w:r w:rsidR="00836E9D">
              <w:rPr>
                <w:noProof/>
                <w:webHidden/>
              </w:rPr>
              <w:instrText xml:space="preserve"> PAGEREF _Toc219455658 \h </w:instrText>
            </w:r>
            <w:r w:rsidR="00836E9D">
              <w:rPr>
                <w:noProof/>
                <w:webHidden/>
              </w:rPr>
            </w:r>
            <w:r w:rsidR="00836E9D">
              <w:rPr>
                <w:noProof/>
                <w:webHidden/>
              </w:rPr>
              <w:fldChar w:fldCharType="separate"/>
            </w:r>
            <w:r w:rsidR="00836E9D">
              <w:rPr>
                <w:noProof/>
                <w:webHidden/>
              </w:rPr>
              <w:t>10</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59" w:history="1">
            <w:r w:rsidR="00836E9D" w:rsidRPr="00ED2E0C">
              <w:rPr>
                <w:rStyle w:val="Lienhypertexte"/>
                <w:noProof/>
              </w:rPr>
              <w:t>Article 7 -</w:t>
            </w:r>
            <w:r w:rsidR="00836E9D">
              <w:rPr>
                <w:rFonts w:asciiTheme="minorHAnsi" w:eastAsiaTheme="minorEastAsia" w:hAnsiTheme="minorHAnsi" w:cstheme="minorBidi"/>
                <w:b w:val="0"/>
                <w:bCs w:val="0"/>
                <w:caps w:val="0"/>
                <w:noProof/>
                <w:u w:val="none"/>
              </w:rPr>
              <w:tab/>
            </w:r>
            <w:r w:rsidR="00836E9D" w:rsidRPr="00ED2E0C">
              <w:rPr>
                <w:rStyle w:val="Lienhypertexte"/>
                <w:noProof/>
              </w:rPr>
              <w:t>Contenu et caractère des prix</w:t>
            </w:r>
            <w:r w:rsidR="00836E9D">
              <w:rPr>
                <w:noProof/>
                <w:webHidden/>
              </w:rPr>
              <w:tab/>
            </w:r>
            <w:r w:rsidR="00836E9D">
              <w:rPr>
                <w:noProof/>
                <w:webHidden/>
              </w:rPr>
              <w:fldChar w:fldCharType="begin"/>
            </w:r>
            <w:r w:rsidR="00836E9D">
              <w:rPr>
                <w:noProof/>
                <w:webHidden/>
              </w:rPr>
              <w:instrText xml:space="preserve"> PAGEREF _Toc219455659 \h </w:instrText>
            </w:r>
            <w:r w:rsidR="00836E9D">
              <w:rPr>
                <w:noProof/>
                <w:webHidden/>
              </w:rPr>
            </w:r>
            <w:r w:rsidR="00836E9D">
              <w:rPr>
                <w:noProof/>
                <w:webHidden/>
              </w:rPr>
              <w:fldChar w:fldCharType="separate"/>
            </w:r>
            <w:r w:rsidR="00836E9D">
              <w:rPr>
                <w:noProof/>
                <w:webHidden/>
              </w:rPr>
              <w:t>10</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0" w:history="1">
            <w:r w:rsidR="00836E9D" w:rsidRPr="00ED2E0C">
              <w:rPr>
                <w:rStyle w:val="Lienhypertexte"/>
                <w:noProof/>
              </w:rPr>
              <w:t>7.1</w:t>
            </w:r>
            <w:r w:rsidR="00836E9D">
              <w:rPr>
                <w:rFonts w:asciiTheme="minorHAnsi" w:eastAsiaTheme="minorEastAsia" w:hAnsiTheme="minorHAnsi" w:cstheme="minorBidi"/>
                <w:b w:val="0"/>
                <w:bCs w:val="0"/>
                <w:smallCaps w:val="0"/>
                <w:noProof/>
              </w:rPr>
              <w:tab/>
            </w:r>
            <w:r w:rsidR="00836E9D" w:rsidRPr="00ED2E0C">
              <w:rPr>
                <w:rStyle w:val="Lienhypertexte"/>
                <w:noProof/>
              </w:rPr>
              <w:t>Contenu des prix du marché</w:t>
            </w:r>
            <w:r w:rsidR="00836E9D">
              <w:rPr>
                <w:noProof/>
                <w:webHidden/>
              </w:rPr>
              <w:tab/>
            </w:r>
            <w:r w:rsidR="00836E9D">
              <w:rPr>
                <w:noProof/>
                <w:webHidden/>
              </w:rPr>
              <w:fldChar w:fldCharType="begin"/>
            </w:r>
            <w:r w:rsidR="00836E9D">
              <w:rPr>
                <w:noProof/>
                <w:webHidden/>
              </w:rPr>
              <w:instrText xml:space="preserve"> PAGEREF _Toc219455660 \h </w:instrText>
            </w:r>
            <w:r w:rsidR="00836E9D">
              <w:rPr>
                <w:noProof/>
                <w:webHidden/>
              </w:rPr>
            </w:r>
            <w:r w:rsidR="00836E9D">
              <w:rPr>
                <w:noProof/>
                <w:webHidden/>
              </w:rPr>
              <w:fldChar w:fldCharType="separate"/>
            </w:r>
            <w:r w:rsidR="00836E9D">
              <w:rPr>
                <w:noProof/>
                <w:webHidden/>
              </w:rPr>
              <w:t>10</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1" w:history="1">
            <w:r w:rsidR="00836E9D" w:rsidRPr="00ED2E0C">
              <w:rPr>
                <w:rStyle w:val="Lienhypertexte"/>
                <w:noProof/>
              </w:rPr>
              <w:t>7.2</w:t>
            </w:r>
            <w:r w:rsidR="00836E9D">
              <w:rPr>
                <w:rFonts w:asciiTheme="minorHAnsi" w:eastAsiaTheme="minorEastAsia" w:hAnsiTheme="minorHAnsi" w:cstheme="minorBidi"/>
                <w:b w:val="0"/>
                <w:bCs w:val="0"/>
                <w:smallCaps w:val="0"/>
                <w:noProof/>
              </w:rPr>
              <w:tab/>
            </w:r>
            <w:r w:rsidR="00836E9D" w:rsidRPr="00ED2E0C">
              <w:rPr>
                <w:rStyle w:val="Lienhypertexte"/>
                <w:noProof/>
              </w:rPr>
              <w:t>Prix de référence du marché</w:t>
            </w:r>
            <w:r w:rsidR="00836E9D">
              <w:rPr>
                <w:noProof/>
                <w:webHidden/>
              </w:rPr>
              <w:tab/>
            </w:r>
            <w:r w:rsidR="00836E9D">
              <w:rPr>
                <w:noProof/>
                <w:webHidden/>
              </w:rPr>
              <w:fldChar w:fldCharType="begin"/>
            </w:r>
            <w:r w:rsidR="00836E9D">
              <w:rPr>
                <w:noProof/>
                <w:webHidden/>
              </w:rPr>
              <w:instrText xml:space="preserve"> PAGEREF _Toc219455661 \h </w:instrText>
            </w:r>
            <w:r w:rsidR="00836E9D">
              <w:rPr>
                <w:noProof/>
                <w:webHidden/>
              </w:rPr>
            </w:r>
            <w:r w:rsidR="00836E9D">
              <w:rPr>
                <w:noProof/>
                <w:webHidden/>
              </w:rPr>
              <w:fldChar w:fldCharType="separate"/>
            </w:r>
            <w:r w:rsidR="00836E9D">
              <w:rPr>
                <w:noProof/>
                <w:webHidden/>
              </w:rPr>
              <w:t>11</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2" w:history="1">
            <w:r w:rsidR="00836E9D" w:rsidRPr="00ED2E0C">
              <w:rPr>
                <w:rStyle w:val="Lienhypertexte"/>
                <w:noProof/>
              </w:rPr>
              <w:t>7.3</w:t>
            </w:r>
            <w:r w:rsidR="00836E9D">
              <w:rPr>
                <w:rFonts w:asciiTheme="minorHAnsi" w:eastAsiaTheme="minorEastAsia" w:hAnsiTheme="minorHAnsi" w:cstheme="minorBidi"/>
                <w:b w:val="0"/>
                <w:bCs w:val="0"/>
                <w:smallCaps w:val="0"/>
                <w:noProof/>
              </w:rPr>
              <w:tab/>
            </w:r>
            <w:r w:rsidR="00836E9D" w:rsidRPr="00ED2E0C">
              <w:rPr>
                <w:rStyle w:val="Lienhypertexte"/>
                <w:noProof/>
              </w:rPr>
              <w:t>Forme des prix</w:t>
            </w:r>
            <w:r w:rsidR="00836E9D">
              <w:rPr>
                <w:noProof/>
                <w:webHidden/>
              </w:rPr>
              <w:tab/>
            </w:r>
            <w:r w:rsidR="00836E9D">
              <w:rPr>
                <w:noProof/>
                <w:webHidden/>
              </w:rPr>
              <w:fldChar w:fldCharType="begin"/>
            </w:r>
            <w:r w:rsidR="00836E9D">
              <w:rPr>
                <w:noProof/>
                <w:webHidden/>
              </w:rPr>
              <w:instrText xml:space="preserve"> PAGEREF _Toc219455662 \h </w:instrText>
            </w:r>
            <w:r w:rsidR="00836E9D">
              <w:rPr>
                <w:noProof/>
                <w:webHidden/>
              </w:rPr>
            </w:r>
            <w:r w:rsidR="00836E9D">
              <w:rPr>
                <w:noProof/>
                <w:webHidden/>
              </w:rPr>
              <w:fldChar w:fldCharType="separate"/>
            </w:r>
            <w:r w:rsidR="00836E9D">
              <w:rPr>
                <w:noProof/>
                <w:webHidden/>
              </w:rPr>
              <w:t>11</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3" w:history="1">
            <w:r w:rsidR="00836E9D" w:rsidRPr="00ED2E0C">
              <w:rPr>
                <w:rStyle w:val="Lienhypertexte"/>
                <w:noProof/>
              </w:rPr>
              <w:t>7.4</w:t>
            </w:r>
            <w:r w:rsidR="00836E9D">
              <w:rPr>
                <w:rFonts w:asciiTheme="minorHAnsi" w:eastAsiaTheme="minorEastAsia" w:hAnsiTheme="minorHAnsi" w:cstheme="minorBidi"/>
                <w:b w:val="0"/>
                <w:bCs w:val="0"/>
                <w:smallCaps w:val="0"/>
                <w:noProof/>
              </w:rPr>
              <w:tab/>
            </w:r>
            <w:r w:rsidR="00836E9D" w:rsidRPr="00ED2E0C">
              <w:rPr>
                <w:rStyle w:val="Lienhypertexte"/>
                <w:noProof/>
              </w:rPr>
              <w:t>Variations des prix du marché</w:t>
            </w:r>
            <w:r w:rsidR="00836E9D">
              <w:rPr>
                <w:noProof/>
                <w:webHidden/>
              </w:rPr>
              <w:tab/>
            </w:r>
            <w:r w:rsidR="00836E9D">
              <w:rPr>
                <w:noProof/>
                <w:webHidden/>
              </w:rPr>
              <w:fldChar w:fldCharType="begin"/>
            </w:r>
            <w:r w:rsidR="00836E9D">
              <w:rPr>
                <w:noProof/>
                <w:webHidden/>
              </w:rPr>
              <w:instrText xml:space="preserve"> PAGEREF _Toc219455663 \h </w:instrText>
            </w:r>
            <w:r w:rsidR="00836E9D">
              <w:rPr>
                <w:noProof/>
                <w:webHidden/>
              </w:rPr>
            </w:r>
            <w:r w:rsidR="00836E9D">
              <w:rPr>
                <w:noProof/>
                <w:webHidden/>
              </w:rPr>
              <w:fldChar w:fldCharType="separate"/>
            </w:r>
            <w:r w:rsidR="00836E9D">
              <w:rPr>
                <w:noProof/>
                <w:webHidden/>
              </w:rPr>
              <w:t>11</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4" w:history="1">
            <w:r w:rsidR="00836E9D" w:rsidRPr="00ED2E0C">
              <w:rPr>
                <w:rStyle w:val="Lienhypertexte"/>
                <w:noProof/>
              </w:rPr>
              <w:t>7.5</w:t>
            </w:r>
            <w:r w:rsidR="00836E9D">
              <w:rPr>
                <w:rFonts w:asciiTheme="minorHAnsi" w:eastAsiaTheme="minorEastAsia" w:hAnsiTheme="minorHAnsi" w:cstheme="minorBidi"/>
                <w:b w:val="0"/>
                <w:bCs w:val="0"/>
                <w:smallCaps w:val="0"/>
                <w:noProof/>
              </w:rPr>
              <w:tab/>
            </w:r>
            <w:r w:rsidR="00836E9D" w:rsidRPr="00ED2E0C">
              <w:rPr>
                <w:rStyle w:val="Lienhypertexte"/>
                <w:noProof/>
              </w:rPr>
              <w:t>Application de la taxe sur la valeur ajoutée et autres taxes règlementaires</w:t>
            </w:r>
            <w:r w:rsidR="00836E9D">
              <w:rPr>
                <w:noProof/>
                <w:webHidden/>
              </w:rPr>
              <w:tab/>
            </w:r>
            <w:r w:rsidR="00836E9D">
              <w:rPr>
                <w:noProof/>
                <w:webHidden/>
              </w:rPr>
              <w:fldChar w:fldCharType="begin"/>
            </w:r>
            <w:r w:rsidR="00836E9D">
              <w:rPr>
                <w:noProof/>
                <w:webHidden/>
              </w:rPr>
              <w:instrText xml:space="preserve"> PAGEREF _Toc219455664 \h </w:instrText>
            </w:r>
            <w:r w:rsidR="00836E9D">
              <w:rPr>
                <w:noProof/>
                <w:webHidden/>
              </w:rPr>
            </w:r>
            <w:r w:rsidR="00836E9D">
              <w:rPr>
                <w:noProof/>
                <w:webHidden/>
              </w:rPr>
              <w:fldChar w:fldCharType="separate"/>
            </w:r>
            <w:r w:rsidR="00836E9D">
              <w:rPr>
                <w:noProof/>
                <w:webHidden/>
              </w:rPr>
              <w:t>12</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5" w:history="1">
            <w:r w:rsidR="00836E9D" w:rsidRPr="00ED2E0C">
              <w:rPr>
                <w:rStyle w:val="Lienhypertexte"/>
                <w:noProof/>
              </w:rPr>
              <w:t>7.6</w:t>
            </w:r>
            <w:r w:rsidR="00836E9D">
              <w:rPr>
                <w:rFonts w:asciiTheme="minorHAnsi" w:eastAsiaTheme="minorEastAsia" w:hAnsiTheme="minorHAnsi" w:cstheme="minorBidi"/>
                <w:b w:val="0"/>
                <w:bCs w:val="0"/>
                <w:smallCaps w:val="0"/>
                <w:noProof/>
              </w:rPr>
              <w:tab/>
            </w:r>
            <w:r w:rsidR="00836E9D" w:rsidRPr="00ED2E0C">
              <w:rPr>
                <w:rStyle w:val="Lienhypertexte"/>
                <w:noProof/>
              </w:rPr>
              <w:t>Fournitures achetées hors BPU et bénéficiant d’une remise sur catalogue</w:t>
            </w:r>
            <w:r w:rsidR="00836E9D">
              <w:rPr>
                <w:noProof/>
                <w:webHidden/>
              </w:rPr>
              <w:tab/>
            </w:r>
            <w:r w:rsidR="00836E9D">
              <w:rPr>
                <w:noProof/>
                <w:webHidden/>
              </w:rPr>
              <w:fldChar w:fldCharType="begin"/>
            </w:r>
            <w:r w:rsidR="00836E9D">
              <w:rPr>
                <w:noProof/>
                <w:webHidden/>
              </w:rPr>
              <w:instrText xml:space="preserve"> PAGEREF _Toc219455665 \h </w:instrText>
            </w:r>
            <w:r w:rsidR="00836E9D">
              <w:rPr>
                <w:noProof/>
                <w:webHidden/>
              </w:rPr>
            </w:r>
            <w:r w:rsidR="00836E9D">
              <w:rPr>
                <w:noProof/>
                <w:webHidden/>
              </w:rPr>
              <w:fldChar w:fldCharType="separate"/>
            </w:r>
            <w:r w:rsidR="00836E9D">
              <w:rPr>
                <w:noProof/>
                <w:webHidden/>
              </w:rPr>
              <w:t>12</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6" w:history="1">
            <w:r w:rsidR="00836E9D" w:rsidRPr="00ED2E0C">
              <w:rPr>
                <w:rStyle w:val="Lienhypertexte"/>
                <w:noProof/>
              </w:rPr>
              <w:t>7.7</w:t>
            </w:r>
            <w:r w:rsidR="00836E9D">
              <w:rPr>
                <w:rFonts w:asciiTheme="minorHAnsi" w:eastAsiaTheme="minorEastAsia" w:hAnsiTheme="minorHAnsi" w:cstheme="minorBidi"/>
                <w:b w:val="0"/>
                <w:bCs w:val="0"/>
                <w:smallCaps w:val="0"/>
                <w:noProof/>
              </w:rPr>
              <w:tab/>
            </w:r>
            <w:r w:rsidR="00836E9D" w:rsidRPr="00ED2E0C">
              <w:rPr>
                <w:rStyle w:val="Lienhypertexte"/>
                <w:noProof/>
              </w:rPr>
              <w:t>Variation du taux de remise</w:t>
            </w:r>
            <w:r w:rsidR="00836E9D">
              <w:rPr>
                <w:noProof/>
                <w:webHidden/>
              </w:rPr>
              <w:tab/>
            </w:r>
            <w:r w:rsidR="00836E9D">
              <w:rPr>
                <w:noProof/>
                <w:webHidden/>
              </w:rPr>
              <w:fldChar w:fldCharType="begin"/>
            </w:r>
            <w:r w:rsidR="00836E9D">
              <w:rPr>
                <w:noProof/>
                <w:webHidden/>
              </w:rPr>
              <w:instrText xml:space="preserve"> PAGEREF _Toc219455666 \h </w:instrText>
            </w:r>
            <w:r w:rsidR="00836E9D">
              <w:rPr>
                <w:noProof/>
                <w:webHidden/>
              </w:rPr>
            </w:r>
            <w:r w:rsidR="00836E9D">
              <w:rPr>
                <w:noProof/>
                <w:webHidden/>
              </w:rPr>
              <w:fldChar w:fldCharType="separate"/>
            </w:r>
            <w:r w:rsidR="00836E9D">
              <w:rPr>
                <w:noProof/>
                <w:webHidden/>
              </w:rPr>
              <w:t>13</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7" w:history="1">
            <w:r w:rsidR="00836E9D" w:rsidRPr="00ED2E0C">
              <w:rPr>
                <w:rStyle w:val="Lienhypertexte"/>
                <w:noProof/>
              </w:rPr>
              <w:t>7.8</w:t>
            </w:r>
            <w:r w:rsidR="00836E9D">
              <w:rPr>
                <w:rFonts w:asciiTheme="minorHAnsi" w:eastAsiaTheme="minorEastAsia" w:hAnsiTheme="minorHAnsi" w:cstheme="minorBidi"/>
                <w:b w:val="0"/>
                <w:bCs w:val="0"/>
                <w:smallCaps w:val="0"/>
                <w:noProof/>
              </w:rPr>
              <w:tab/>
            </w:r>
            <w:r w:rsidR="00836E9D" w:rsidRPr="00ED2E0C">
              <w:rPr>
                <w:rStyle w:val="Lienhypertexte"/>
                <w:noProof/>
              </w:rPr>
              <w:t>Offres promotionnelles</w:t>
            </w:r>
            <w:r w:rsidR="00836E9D">
              <w:rPr>
                <w:noProof/>
                <w:webHidden/>
              </w:rPr>
              <w:tab/>
            </w:r>
            <w:r w:rsidR="00836E9D">
              <w:rPr>
                <w:noProof/>
                <w:webHidden/>
              </w:rPr>
              <w:fldChar w:fldCharType="begin"/>
            </w:r>
            <w:r w:rsidR="00836E9D">
              <w:rPr>
                <w:noProof/>
                <w:webHidden/>
              </w:rPr>
              <w:instrText xml:space="preserve"> PAGEREF _Toc219455667 \h </w:instrText>
            </w:r>
            <w:r w:rsidR="00836E9D">
              <w:rPr>
                <w:noProof/>
                <w:webHidden/>
              </w:rPr>
            </w:r>
            <w:r w:rsidR="00836E9D">
              <w:rPr>
                <w:noProof/>
                <w:webHidden/>
              </w:rPr>
              <w:fldChar w:fldCharType="separate"/>
            </w:r>
            <w:r w:rsidR="00836E9D">
              <w:rPr>
                <w:noProof/>
                <w:webHidden/>
              </w:rPr>
              <w:t>13</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68" w:history="1">
            <w:r w:rsidR="00836E9D" w:rsidRPr="00ED2E0C">
              <w:rPr>
                <w:rStyle w:val="Lienhypertexte"/>
                <w:noProof/>
              </w:rPr>
              <w:t>7.9</w:t>
            </w:r>
            <w:r w:rsidR="00836E9D">
              <w:rPr>
                <w:rFonts w:asciiTheme="minorHAnsi" w:eastAsiaTheme="minorEastAsia" w:hAnsiTheme="minorHAnsi" w:cstheme="minorBidi"/>
                <w:b w:val="0"/>
                <w:bCs w:val="0"/>
                <w:smallCaps w:val="0"/>
                <w:noProof/>
              </w:rPr>
              <w:tab/>
            </w:r>
            <w:r w:rsidR="00836E9D" w:rsidRPr="00ED2E0C">
              <w:rPr>
                <w:rStyle w:val="Lienhypertexte"/>
                <w:noProof/>
              </w:rPr>
              <w:t>Remise sur chiffre d’affaires</w:t>
            </w:r>
            <w:r w:rsidR="00836E9D">
              <w:rPr>
                <w:noProof/>
                <w:webHidden/>
              </w:rPr>
              <w:tab/>
            </w:r>
            <w:r w:rsidR="00836E9D">
              <w:rPr>
                <w:noProof/>
                <w:webHidden/>
              </w:rPr>
              <w:fldChar w:fldCharType="begin"/>
            </w:r>
            <w:r w:rsidR="00836E9D">
              <w:rPr>
                <w:noProof/>
                <w:webHidden/>
              </w:rPr>
              <w:instrText xml:space="preserve"> PAGEREF _Toc219455668 \h </w:instrText>
            </w:r>
            <w:r w:rsidR="00836E9D">
              <w:rPr>
                <w:noProof/>
                <w:webHidden/>
              </w:rPr>
            </w:r>
            <w:r w:rsidR="00836E9D">
              <w:rPr>
                <w:noProof/>
                <w:webHidden/>
              </w:rPr>
              <w:fldChar w:fldCharType="separate"/>
            </w:r>
            <w:r w:rsidR="00836E9D">
              <w:rPr>
                <w:noProof/>
                <w:webHidden/>
              </w:rPr>
              <w:t>13</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69" w:history="1">
            <w:r w:rsidR="00836E9D" w:rsidRPr="00ED2E0C">
              <w:rPr>
                <w:rStyle w:val="Lienhypertexte"/>
                <w:noProof/>
              </w:rPr>
              <w:t>7.10</w:t>
            </w:r>
            <w:r w:rsidR="00836E9D">
              <w:rPr>
                <w:rFonts w:asciiTheme="minorHAnsi" w:eastAsiaTheme="minorEastAsia" w:hAnsiTheme="minorHAnsi" w:cstheme="minorBidi"/>
                <w:b w:val="0"/>
                <w:bCs w:val="0"/>
                <w:smallCaps w:val="0"/>
                <w:noProof/>
              </w:rPr>
              <w:tab/>
            </w:r>
            <w:r w:rsidR="00836E9D" w:rsidRPr="00ED2E0C">
              <w:rPr>
                <w:rStyle w:val="Lienhypertexte"/>
                <w:noProof/>
              </w:rPr>
              <w:t>Clause incitative logistique</w:t>
            </w:r>
            <w:r w:rsidR="00836E9D">
              <w:rPr>
                <w:noProof/>
                <w:webHidden/>
              </w:rPr>
              <w:tab/>
            </w:r>
            <w:r w:rsidR="00836E9D">
              <w:rPr>
                <w:noProof/>
                <w:webHidden/>
              </w:rPr>
              <w:fldChar w:fldCharType="begin"/>
            </w:r>
            <w:r w:rsidR="00836E9D">
              <w:rPr>
                <w:noProof/>
                <w:webHidden/>
              </w:rPr>
              <w:instrText xml:space="preserve"> PAGEREF _Toc219455669 \h </w:instrText>
            </w:r>
            <w:r w:rsidR="00836E9D">
              <w:rPr>
                <w:noProof/>
                <w:webHidden/>
              </w:rPr>
            </w:r>
            <w:r w:rsidR="00836E9D">
              <w:rPr>
                <w:noProof/>
                <w:webHidden/>
              </w:rPr>
              <w:fldChar w:fldCharType="separate"/>
            </w:r>
            <w:r w:rsidR="00836E9D">
              <w:rPr>
                <w:noProof/>
                <w:webHidden/>
              </w:rPr>
              <w:t>13</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70" w:history="1">
            <w:r w:rsidR="00836E9D" w:rsidRPr="00ED2E0C">
              <w:rPr>
                <w:rStyle w:val="Lienhypertexte"/>
                <w:noProof/>
              </w:rPr>
              <w:t>Article 8 -</w:t>
            </w:r>
            <w:r w:rsidR="00836E9D">
              <w:rPr>
                <w:rFonts w:asciiTheme="minorHAnsi" w:eastAsiaTheme="minorEastAsia" w:hAnsiTheme="minorHAnsi" w:cstheme="minorBidi"/>
                <w:b w:val="0"/>
                <w:bCs w:val="0"/>
                <w:caps w:val="0"/>
                <w:noProof/>
                <w:u w:val="none"/>
              </w:rPr>
              <w:tab/>
            </w:r>
            <w:r w:rsidR="00836E9D" w:rsidRPr="00ED2E0C">
              <w:rPr>
                <w:rStyle w:val="Lienhypertexte"/>
                <w:noProof/>
              </w:rPr>
              <w:t>Avances et retenue de garantie</w:t>
            </w:r>
            <w:r w:rsidR="00836E9D">
              <w:rPr>
                <w:noProof/>
                <w:webHidden/>
              </w:rPr>
              <w:tab/>
            </w:r>
            <w:r w:rsidR="00836E9D">
              <w:rPr>
                <w:noProof/>
                <w:webHidden/>
              </w:rPr>
              <w:fldChar w:fldCharType="begin"/>
            </w:r>
            <w:r w:rsidR="00836E9D">
              <w:rPr>
                <w:noProof/>
                <w:webHidden/>
              </w:rPr>
              <w:instrText xml:space="preserve"> PAGEREF _Toc219455670 \h </w:instrText>
            </w:r>
            <w:r w:rsidR="00836E9D">
              <w:rPr>
                <w:noProof/>
                <w:webHidden/>
              </w:rPr>
            </w:r>
            <w:r w:rsidR="00836E9D">
              <w:rPr>
                <w:noProof/>
                <w:webHidden/>
              </w:rPr>
              <w:fldChar w:fldCharType="separate"/>
            </w:r>
            <w:r w:rsidR="00836E9D">
              <w:rPr>
                <w:noProof/>
                <w:webHidden/>
              </w:rPr>
              <w:t>13</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71" w:history="1">
            <w:r w:rsidR="00836E9D" w:rsidRPr="00ED2E0C">
              <w:rPr>
                <w:rStyle w:val="Lienhypertexte"/>
                <w:noProof/>
              </w:rPr>
              <w:t>8.1</w:t>
            </w:r>
            <w:r w:rsidR="00836E9D">
              <w:rPr>
                <w:rFonts w:asciiTheme="minorHAnsi" w:eastAsiaTheme="minorEastAsia" w:hAnsiTheme="minorHAnsi" w:cstheme="minorBidi"/>
                <w:b w:val="0"/>
                <w:bCs w:val="0"/>
                <w:smallCaps w:val="0"/>
                <w:noProof/>
              </w:rPr>
              <w:tab/>
            </w:r>
            <w:r w:rsidR="00836E9D" w:rsidRPr="00ED2E0C">
              <w:rPr>
                <w:rStyle w:val="Lienhypertexte"/>
                <w:noProof/>
              </w:rPr>
              <w:t>Avances</w:t>
            </w:r>
            <w:r w:rsidR="00836E9D">
              <w:rPr>
                <w:noProof/>
                <w:webHidden/>
              </w:rPr>
              <w:tab/>
            </w:r>
            <w:r w:rsidR="00836E9D">
              <w:rPr>
                <w:noProof/>
                <w:webHidden/>
              </w:rPr>
              <w:fldChar w:fldCharType="begin"/>
            </w:r>
            <w:r w:rsidR="00836E9D">
              <w:rPr>
                <w:noProof/>
                <w:webHidden/>
              </w:rPr>
              <w:instrText xml:space="preserve"> PAGEREF _Toc219455671 \h </w:instrText>
            </w:r>
            <w:r w:rsidR="00836E9D">
              <w:rPr>
                <w:noProof/>
                <w:webHidden/>
              </w:rPr>
            </w:r>
            <w:r w:rsidR="00836E9D">
              <w:rPr>
                <w:noProof/>
                <w:webHidden/>
              </w:rPr>
              <w:fldChar w:fldCharType="separate"/>
            </w:r>
            <w:r w:rsidR="00836E9D">
              <w:rPr>
                <w:noProof/>
                <w:webHidden/>
              </w:rPr>
              <w:t>13</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72" w:history="1">
            <w:r w:rsidR="00836E9D" w:rsidRPr="00ED2E0C">
              <w:rPr>
                <w:rStyle w:val="Lienhypertexte"/>
                <w:noProof/>
              </w:rPr>
              <w:t>8.2</w:t>
            </w:r>
            <w:r w:rsidR="00836E9D">
              <w:rPr>
                <w:rFonts w:asciiTheme="minorHAnsi" w:eastAsiaTheme="minorEastAsia" w:hAnsiTheme="minorHAnsi" w:cstheme="minorBidi"/>
                <w:b w:val="0"/>
                <w:bCs w:val="0"/>
                <w:smallCaps w:val="0"/>
                <w:noProof/>
              </w:rPr>
              <w:tab/>
            </w:r>
            <w:r w:rsidR="00836E9D" w:rsidRPr="00ED2E0C">
              <w:rPr>
                <w:rStyle w:val="Lienhypertexte"/>
                <w:noProof/>
              </w:rPr>
              <w:t>Retenue de garantie</w:t>
            </w:r>
            <w:r w:rsidR="00836E9D">
              <w:rPr>
                <w:noProof/>
                <w:webHidden/>
              </w:rPr>
              <w:tab/>
            </w:r>
            <w:r w:rsidR="00836E9D">
              <w:rPr>
                <w:noProof/>
                <w:webHidden/>
              </w:rPr>
              <w:fldChar w:fldCharType="begin"/>
            </w:r>
            <w:r w:rsidR="00836E9D">
              <w:rPr>
                <w:noProof/>
                <w:webHidden/>
              </w:rPr>
              <w:instrText xml:space="preserve"> PAGEREF _Toc219455672 \h </w:instrText>
            </w:r>
            <w:r w:rsidR="00836E9D">
              <w:rPr>
                <w:noProof/>
                <w:webHidden/>
              </w:rPr>
            </w:r>
            <w:r w:rsidR="00836E9D">
              <w:rPr>
                <w:noProof/>
                <w:webHidden/>
              </w:rPr>
              <w:fldChar w:fldCharType="separate"/>
            </w:r>
            <w:r w:rsidR="00836E9D">
              <w:rPr>
                <w:noProof/>
                <w:webHidden/>
              </w:rPr>
              <w:t>14</w:t>
            </w:r>
            <w:r w:rsidR="00836E9D">
              <w:rPr>
                <w:noProof/>
                <w:webHidden/>
              </w:rPr>
              <w:fldChar w:fldCharType="end"/>
            </w:r>
          </w:hyperlink>
        </w:p>
        <w:p w:rsidR="00836E9D" w:rsidRDefault="004B693F" w:rsidP="00836E9D">
          <w:pPr>
            <w:pStyle w:val="TM1"/>
            <w:tabs>
              <w:tab w:val="left" w:pos="1516"/>
            </w:tabs>
            <w:spacing w:before="0" w:after="0"/>
            <w:rPr>
              <w:rFonts w:asciiTheme="minorHAnsi" w:eastAsiaTheme="minorEastAsia" w:hAnsiTheme="minorHAnsi" w:cstheme="minorBidi"/>
              <w:b w:val="0"/>
              <w:bCs w:val="0"/>
              <w:caps w:val="0"/>
              <w:noProof/>
              <w:u w:val="none"/>
            </w:rPr>
          </w:pPr>
          <w:hyperlink w:anchor="_Toc219455673" w:history="1">
            <w:r w:rsidR="00836E9D" w:rsidRPr="00ED2E0C">
              <w:rPr>
                <w:rStyle w:val="Lienhypertexte"/>
                <w:noProof/>
              </w:rPr>
              <w:t>Article 9 -</w:t>
            </w:r>
            <w:r w:rsidR="00836E9D">
              <w:rPr>
                <w:rFonts w:asciiTheme="minorHAnsi" w:eastAsiaTheme="minorEastAsia" w:hAnsiTheme="minorHAnsi" w:cstheme="minorBidi"/>
                <w:b w:val="0"/>
                <w:bCs w:val="0"/>
                <w:caps w:val="0"/>
                <w:noProof/>
                <w:u w:val="none"/>
              </w:rPr>
              <w:tab/>
            </w:r>
            <w:r w:rsidR="00836E9D" w:rsidRPr="00ED2E0C">
              <w:rPr>
                <w:rStyle w:val="Lienhypertexte"/>
                <w:noProof/>
              </w:rPr>
              <w:t>Modalités de règlement des comptes</w:t>
            </w:r>
            <w:r w:rsidR="00836E9D">
              <w:rPr>
                <w:noProof/>
                <w:webHidden/>
              </w:rPr>
              <w:tab/>
            </w:r>
            <w:r w:rsidR="00836E9D">
              <w:rPr>
                <w:noProof/>
                <w:webHidden/>
              </w:rPr>
              <w:fldChar w:fldCharType="begin"/>
            </w:r>
            <w:r w:rsidR="00836E9D">
              <w:rPr>
                <w:noProof/>
                <w:webHidden/>
              </w:rPr>
              <w:instrText xml:space="preserve"> PAGEREF _Toc219455673 \h </w:instrText>
            </w:r>
            <w:r w:rsidR="00836E9D">
              <w:rPr>
                <w:noProof/>
                <w:webHidden/>
              </w:rPr>
            </w:r>
            <w:r w:rsidR="00836E9D">
              <w:rPr>
                <w:noProof/>
                <w:webHidden/>
              </w:rPr>
              <w:fldChar w:fldCharType="separate"/>
            </w:r>
            <w:r w:rsidR="00836E9D">
              <w:rPr>
                <w:noProof/>
                <w:webHidden/>
              </w:rPr>
              <w:t>14</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74" w:history="1">
            <w:r w:rsidR="00836E9D" w:rsidRPr="00ED2E0C">
              <w:rPr>
                <w:rStyle w:val="Lienhypertexte"/>
                <w:noProof/>
              </w:rPr>
              <w:t>9.1</w:t>
            </w:r>
            <w:r w:rsidR="00836E9D">
              <w:rPr>
                <w:rFonts w:asciiTheme="minorHAnsi" w:eastAsiaTheme="minorEastAsia" w:hAnsiTheme="minorHAnsi" w:cstheme="minorBidi"/>
                <w:b w:val="0"/>
                <w:bCs w:val="0"/>
                <w:smallCaps w:val="0"/>
                <w:noProof/>
              </w:rPr>
              <w:tab/>
            </w:r>
            <w:r w:rsidR="00836E9D" w:rsidRPr="00ED2E0C">
              <w:rPr>
                <w:rStyle w:val="Lienhypertexte"/>
                <w:noProof/>
              </w:rPr>
              <w:t>Acomptes et paiements partiels définitifs</w:t>
            </w:r>
            <w:r w:rsidR="00836E9D">
              <w:rPr>
                <w:noProof/>
                <w:webHidden/>
              </w:rPr>
              <w:tab/>
            </w:r>
            <w:r w:rsidR="00836E9D">
              <w:rPr>
                <w:noProof/>
                <w:webHidden/>
              </w:rPr>
              <w:fldChar w:fldCharType="begin"/>
            </w:r>
            <w:r w:rsidR="00836E9D">
              <w:rPr>
                <w:noProof/>
                <w:webHidden/>
              </w:rPr>
              <w:instrText xml:space="preserve"> PAGEREF _Toc219455674 \h </w:instrText>
            </w:r>
            <w:r w:rsidR="00836E9D">
              <w:rPr>
                <w:noProof/>
                <w:webHidden/>
              </w:rPr>
            </w:r>
            <w:r w:rsidR="00836E9D">
              <w:rPr>
                <w:noProof/>
                <w:webHidden/>
              </w:rPr>
              <w:fldChar w:fldCharType="separate"/>
            </w:r>
            <w:r w:rsidR="00836E9D">
              <w:rPr>
                <w:noProof/>
                <w:webHidden/>
              </w:rPr>
              <w:t>14</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75" w:history="1">
            <w:r w:rsidR="00836E9D" w:rsidRPr="00ED2E0C">
              <w:rPr>
                <w:rStyle w:val="Lienhypertexte"/>
                <w:noProof/>
              </w:rPr>
              <w:t>9.2</w:t>
            </w:r>
            <w:r w:rsidR="00836E9D">
              <w:rPr>
                <w:rFonts w:asciiTheme="minorHAnsi" w:eastAsiaTheme="minorEastAsia" w:hAnsiTheme="minorHAnsi" w:cstheme="minorBidi"/>
                <w:b w:val="0"/>
                <w:bCs w:val="0"/>
                <w:smallCaps w:val="0"/>
                <w:noProof/>
              </w:rPr>
              <w:tab/>
            </w:r>
            <w:r w:rsidR="00836E9D" w:rsidRPr="00ED2E0C">
              <w:rPr>
                <w:rStyle w:val="Lienhypertexte"/>
                <w:noProof/>
              </w:rPr>
              <w:t>Présentation des demandes de paiements</w:t>
            </w:r>
            <w:r w:rsidR="00836E9D">
              <w:rPr>
                <w:noProof/>
                <w:webHidden/>
              </w:rPr>
              <w:tab/>
            </w:r>
            <w:r w:rsidR="00836E9D">
              <w:rPr>
                <w:noProof/>
                <w:webHidden/>
              </w:rPr>
              <w:fldChar w:fldCharType="begin"/>
            </w:r>
            <w:r w:rsidR="00836E9D">
              <w:rPr>
                <w:noProof/>
                <w:webHidden/>
              </w:rPr>
              <w:instrText xml:space="preserve"> PAGEREF _Toc219455675 \h </w:instrText>
            </w:r>
            <w:r w:rsidR="00836E9D">
              <w:rPr>
                <w:noProof/>
                <w:webHidden/>
              </w:rPr>
            </w:r>
            <w:r w:rsidR="00836E9D">
              <w:rPr>
                <w:noProof/>
                <w:webHidden/>
              </w:rPr>
              <w:fldChar w:fldCharType="separate"/>
            </w:r>
            <w:r w:rsidR="00836E9D">
              <w:rPr>
                <w:noProof/>
                <w:webHidden/>
              </w:rPr>
              <w:t>14</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76" w:history="1">
            <w:r w:rsidR="00836E9D" w:rsidRPr="00ED2E0C">
              <w:rPr>
                <w:rStyle w:val="Lienhypertexte"/>
                <w:noProof/>
              </w:rPr>
              <w:t>9.2.1</w:t>
            </w:r>
            <w:r w:rsidR="00836E9D">
              <w:rPr>
                <w:rFonts w:asciiTheme="minorHAnsi" w:eastAsiaTheme="minorEastAsia" w:hAnsiTheme="minorHAnsi" w:cstheme="minorBidi"/>
                <w:smallCaps w:val="0"/>
                <w:noProof/>
              </w:rPr>
              <w:tab/>
            </w:r>
            <w:r w:rsidR="00836E9D" w:rsidRPr="00ED2E0C">
              <w:rPr>
                <w:rStyle w:val="Lienhypertexte"/>
                <w:noProof/>
              </w:rPr>
              <w:t>Répartition des paiements</w:t>
            </w:r>
            <w:r w:rsidR="00836E9D">
              <w:rPr>
                <w:noProof/>
                <w:webHidden/>
              </w:rPr>
              <w:tab/>
            </w:r>
            <w:r w:rsidR="00836E9D">
              <w:rPr>
                <w:noProof/>
                <w:webHidden/>
              </w:rPr>
              <w:fldChar w:fldCharType="begin"/>
            </w:r>
            <w:r w:rsidR="00836E9D">
              <w:rPr>
                <w:noProof/>
                <w:webHidden/>
              </w:rPr>
              <w:instrText xml:space="preserve"> PAGEREF _Toc219455676 \h </w:instrText>
            </w:r>
            <w:r w:rsidR="00836E9D">
              <w:rPr>
                <w:noProof/>
                <w:webHidden/>
              </w:rPr>
            </w:r>
            <w:r w:rsidR="00836E9D">
              <w:rPr>
                <w:noProof/>
                <w:webHidden/>
              </w:rPr>
              <w:fldChar w:fldCharType="separate"/>
            </w:r>
            <w:r w:rsidR="00836E9D">
              <w:rPr>
                <w:noProof/>
                <w:webHidden/>
              </w:rPr>
              <w:t>14</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77" w:history="1">
            <w:r w:rsidR="00836E9D" w:rsidRPr="00ED2E0C">
              <w:rPr>
                <w:rStyle w:val="Lienhypertexte"/>
                <w:noProof/>
              </w:rPr>
              <w:t>9.2.2</w:t>
            </w:r>
            <w:r w:rsidR="00836E9D">
              <w:rPr>
                <w:rFonts w:asciiTheme="minorHAnsi" w:eastAsiaTheme="minorEastAsia" w:hAnsiTheme="minorHAnsi" w:cstheme="minorBidi"/>
                <w:smallCaps w:val="0"/>
                <w:noProof/>
              </w:rPr>
              <w:tab/>
            </w:r>
            <w:r w:rsidR="00836E9D" w:rsidRPr="00ED2E0C">
              <w:rPr>
                <w:rStyle w:val="Lienhypertexte"/>
                <w:noProof/>
              </w:rPr>
              <w:t>Facture électronique</w:t>
            </w:r>
            <w:r w:rsidR="00836E9D">
              <w:rPr>
                <w:noProof/>
                <w:webHidden/>
              </w:rPr>
              <w:tab/>
            </w:r>
            <w:r w:rsidR="00836E9D">
              <w:rPr>
                <w:noProof/>
                <w:webHidden/>
              </w:rPr>
              <w:fldChar w:fldCharType="begin"/>
            </w:r>
            <w:r w:rsidR="00836E9D">
              <w:rPr>
                <w:noProof/>
                <w:webHidden/>
              </w:rPr>
              <w:instrText xml:space="preserve"> PAGEREF _Toc219455677 \h </w:instrText>
            </w:r>
            <w:r w:rsidR="00836E9D">
              <w:rPr>
                <w:noProof/>
                <w:webHidden/>
              </w:rPr>
            </w:r>
            <w:r w:rsidR="00836E9D">
              <w:rPr>
                <w:noProof/>
                <w:webHidden/>
              </w:rPr>
              <w:fldChar w:fldCharType="separate"/>
            </w:r>
            <w:r w:rsidR="00836E9D">
              <w:rPr>
                <w:noProof/>
                <w:webHidden/>
              </w:rPr>
              <w:t>14</w:t>
            </w:r>
            <w:r w:rsidR="00836E9D">
              <w:rPr>
                <w:noProof/>
                <w:webHidden/>
              </w:rPr>
              <w:fldChar w:fldCharType="end"/>
            </w:r>
          </w:hyperlink>
        </w:p>
        <w:p w:rsidR="00836E9D" w:rsidRDefault="004B693F" w:rsidP="00836E9D">
          <w:pPr>
            <w:pStyle w:val="TM3"/>
            <w:tabs>
              <w:tab w:val="left" w:pos="660"/>
            </w:tabs>
            <w:rPr>
              <w:rFonts w:asciiTheme="minorHAnsi" w:eastAsiaTheme="minorEastAsia" w:hAnsiTheme="minorHAnsi" w:cstheme="minorBidi"/>
              <w:smallCaps w:val="0"/>
              <w:noProof/>
            </w:rPr>
          </w:pPr>
          <w:hyperlink w:anchor="_Toc219455678" w:history="1">
            <w:r w:rsidR="00836E9D" w:rsidRPr="00ED2E0C">
              <w:rPr>
                <w:rStyle w:val="Lienhypertexte"/>
                <w:noProof/>
              </w:rPr>
              <w:t>9.2.3</w:t>
            </w:r>
            <w:r w:rsidR="00836E9D">
              <w:rPr>
                <w:rFonts w:asciiTheme="minorHAnsi" w:eastAsiaTheme="minorEastAsia" w:hAnsiTheme="minorHAnsi" w:cstheme="minorBidi"/>
                <w:smallCaps w:val="0"/>
                <w:noProof/>
              </w:rPr>
              <w:tab/>
            </w:r>
            <w:r w:rsidR="00836E9D" w:rsidRPr="00ED2E0C">
              <w:rPr>
                <w:rStyle w:val="Lienhypertexte"/>
                <w:noProof/>
              </w:rPr>
              <w:t>Dépôt de la facture électronique</w:t>
            </w:r>
            <w:r w:rsidR="00836E9D">
              <w:rPr>
                <w:noProof/>
                <w:webHidden/>
              </w:rPr>
              <w:tab/>
            </w:r>
            <w:r w:rsidR="00836E9D">
              <w:rPr>
                <w:noProof/>
                <w:webHidden/>
              </w:rPr>
              <w:fldChar w:fldCharType="begin"/>
            </w:r>
            <w:r w:rsidR="00836E9D">
              <w:rPr>
                <w:noProof/>
                <w:webHidden/>
              </w:rPr>
              <w:instrText xml:space="preserve"> PAGEREF _Toc219455678 \h </w:instrText>
            </w:r>
            <w:r w:rsidR="00836E9D">
              <w:rPr>
                <w:noProof/>
                <w:webHidden/>
              </w:rPr>
            </w:r>
            <w:r w:rsidR="00836E9D">
              <w:rPr>
                <w:noProof/>
                <w:webHidden/>
              </w:rPr>
              <w:fldChar w:fldCharType="separate"/>
            </w:r>
            <w:r w:rsidR="00836E9D">
              <w:rPr>
                <w:noProof/>
                <w:webHidden/>
              </w:rPr>
              <w:t>15</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79" w:history="1">
            <w:r w:rsidR="00836E9D" w:rsidRPr="00ED2E0C">
              <w:rPr>
                <w:rStyle w:val="Lienhypertexte"/>
                <w:noProof/>
              </w:rPr>
              <w:t>9.3</w:t>
            </w:r>
            <w:r w:rsidR="00836E9D">
              <w:rPr>
                <w:rFonts w:asciiTheme="minorHAnsi" w:eastAsiaTheme="minorEastAsia" w:hAnsiTheme="minorHAnsi" w:cstheme="minorBidi"/>
                <w:b w:val="0"/>
                <w:bCs w:val="0"/>
                <w:smallCaps w:val="0"/>
                <w:noProof/>
              </w:rPr>
              <w:tab/>
            </w:r>
            <w:r w:rsidR="00836E9D" w:rsidRPr="00ED2E0C">
              <w:rPr>
                <w:rStyle w:val="Lienhypertexte"/>
                <w:noProof/>
              </w:rPr>
              <w:t>Mode de règlement</w:t>
            </w:r>
            <w:r w:rsidR="00836E9D">
              <w:rPr>
                <w:noProof/>
                <w:webHidden/>
              </w:rPr>
              <w:tab/>
            </w:r>
            <w:r w:rsidR="00836E9D">
              <w:rPr>
                <w:noProof/>
                <w:webHidden/>
              </w:rPr>
              <w:fldChar w:fldCharType="begin"/>
            </w:r>
            <w:r w:rsidR="00836E9D">
              <w:rPr>
                <w:noProof/>
                <w:webHidden/>
              </w:rPr>
              <w:instrText xml:space="preserve"> PAGEREF _Toc219455679 \h </w:instrText>
            </w:r>
            <w:r w:rsidR="00836E9D">
              <w:rPr>
                <w:noProof/>
                <w:webHidden/>
              </w:rPr>
            </w:r>
            <w:r w:rsidR="00836E9D">
              <w:rPr>
                <w:noProof/>
                <w:webHidden/>
              </w:rPr>
              <w:fldChar w:fldCharType="separate"/>
            </w:r>
            <w:r w:rsidR="00836E9D">
              <w:rPr>
                <w:noProof/>
                <w:webHidden/>
              </w:rPr>
              <w:t>15</w:t>
            </w:r>
            <w:r w:rsidR="00836E9D">
              <w:rPr>
                <w:noProof/>
                <w:webHidden/>
              </w:rPr>
              <w:fldChar w:fldCharType="end"/>
            </w:r>
          </w:hyperlink>
        </w:p>
        <w:p w:rsidR="00836E9D" w:rsidRDefault="004B693F" w:rsidP="00836E9D">
          <w:pPr>
            <w:pStyle w:val="TM2"/>
            <w:tabs>
              <w:tab w:val="left" w:pos="495"/>
            </w:tabs>
            <w:rPr>
              <w:rFonts w:asciiTheme="minorHAnsi" w:eastAsiaTheme="minorEastAsia" w:hAnsiTheme="minorHAnsi" w:cstheme="minorBidi"/>
              <w:b w:val="0"/>
              <w:bCs w:val="0"/>
              <w:smallCaps w:val="0"/>
              <w:noProof/>
            </w:rPr>
          </w:pPr>
          <w:hyperlink w:anchor="_Toc219455680" w:history="1">
            <w:r w:rsidR="00836E9D" w:rsidRPr="00ED2E0C">
              <w:rPr>
                <w:rStyle w:val="Lienhypertexte"/>
                <w:noProof/>
              </w:rPr>
              <w:t>9.4</w:t>
            </w:r>
            <w:r w:rsidR="00836E9D">
              <w:rPr>
                <w:rFonts w:asciiTheme="minorHAnsi" w:eastAsiaTheme="minorEastAsia" w:hAnsiTheme="minorHAnsi" w:cstheme="minorBidi"/>
                <w:b w:val="0"/>
                <w:bCs w:val="0"/>
                <w:smallCaps w:val="0"/>
                <w:noProof/>
              </w:rPr>
              <w:tab/>
            </w:r>
            <w:r w:rsidR="00836E9D" w:rsidRPr="00ED2E0C">
              <w:rPr>
                <w:rStyle w:val="Lienhypertexte"/>
                <w:noProof/>
              </w:rPr>
              <w:t>Titulaire étranger – Langue du contrat</w:t>
            </w:r>
            <w:r w:rsidR="00836E9D">
              <w:rPr>
                <w:noProof/>
                <w:webHidden/>
              </w:rPr>
              <w:tab/>
            </w:r>
            <w:r w:rsidR="00836E9D">
              <w:rPr>
                <w:noProof/>
                <w:webHidden/>
              </w:rPr>
              <w:fldChar w:fldCharType="begin"/>
            </w:r>
            <w:r w:rsidR="00836E9D">
              <w:rPr>
                <w:noProof/>
                <w:webHidden/>
              </w:rPr>
              <w:instrText xml:space="preserve"> PAGEREF _Toc219455680 \h </w:instrText>
            </w:r>
            <w:r w:rsidR="00836E9D">
              <w:rPr>
                <w:noProof/>
                <w:webHidden/>
              </w:rPr>
            </w:r>
            <w:r w:rsidR="00836E9D">
              <w:rPr>
                <w:noProof/>
                <w:webHidden/>
              </w:rPr>
              <w:fldChar w:fldCharType="separate"/>
            </w:r>
            <w:r w:rsidR="00836E9D">
              <w:rPr>
                <w:noProof/>
                <w:webHidden/>
              </w:rPr>
              <w:t>16</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681" w:history="1">
            <w:r w:rsidR="00836E9D" w:rsidRPr="00ED2E0C">
              <w:rPr>
                <w:rStyle w:val="Lienhypertexte"/>
                <w:noProof/>
              </w:rPr>
              <w:t>Article 10 -</w:t>
            </w:r>
            <w:r w:rsidR="00836E9D">
              <w:rPr>
                <w:rFonts w:asciiTheme="minorHAnsi" w:eastAsiaTheme="minorEastAsia" w:hAnsiTheme="minorHAnsi" w:cstheme="minorBidi"/>
                <w:b w:val="0"/>
                <w:bCs w:val="0"/>
                <w:caps w:val="0"/>
                <w:noProof/>
                <w:u w:val="none"/>
              </w:rPr>
              <w:tab/>
            </w:r>
            <w:r w:rsidR="00836E9D" w:rsidRPr="00ED2E0C">
              <w:rPr>
                <w:rStyle w:val="Lienhypertexte"/>
                <w:noProof/>
              </w:rPr>
              <w:t>Modalités de passation des commandes</w:t>
            </w:r>
            <w:r w:rsidR="00836E9D">
              <w:rPr>
                <w:noProof/>
                <w:webHidden/>
              </w:rPr>
              <w:tab/>
            </w:r>
            <w:r w:rsidR="00836E9D">
              <w:rPr>
                <w:noProof/>
                <w:webHidden/>
              </w:rPr>
              <w:fldChar w:fldCharType="begin"/>
            </w:r>
            <w:r w:rsidR="00836E9D">
              <w:rPr>
                <w:noProof/>
                <w:webHidden/>
              </w:rPr>
              <w:instrText xml:space="preserve"> PAGEREF _Toc219455681 \h </w:instrText>
            </w:r>
            <w:r w:rsidR="00836E9D">
              <w:rPr>
                <w:noProof/>
                <w:webHidden/>
              </w:rPr>
            </w:r>
            <w:r w:rsidR="00836E9D">
              <w:rPr>
                <w:noProof/>
                <w:webHidden/>
              </w:rPr>
              <w:fldChar w:fldCharType="separate"/>
            </w:r>
            <w:r w:rsidR="00836E9D">
              <w:rPr>
                <w:noProof/>
                <w:webHidden/>
              </w:rPr>
              <w:t>16</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82" w:history="1">
            <w:r w:rsidR="00836E9D" w:rsidRPr="00ED2E0C">
              <w:rPr>
                <w:rStyle w:val="Lienhypertexte"/>
                <w:noProof/>
              </w:rPr>
              <w:t>10.1</w:t>
            </w:r>
            <w:r w:rsidR="00836E9D">
              <w:rPr>
                <w:rFonts w:asciiTheme="minorHAnsi" w:eastAsiaTheme="minorEastAsia" w:hAnsiTheme="minorHAnsi" w:cstheme="minorBidi"/>
                <w:b w:val="0"/>
                <w:bCs w:val="0"/>
                <w:smallCaps w:val="0"/>
                <w:noProof/>
              </w:rPr>
              <w:tab/>
            </w:r>
            <w:r w:rsidR="00836E9D" w:rsidRPr="00ED2E0C">
              <w:rPr>
                <w:rStyle w:val="Lienhypertexte"/>
                <w:noProof/>
              </w:rPr>
              <w:t>Emission des bons de commande</w:t>
            </w:r>
            <w:r w:rsidR="00836E9D">
              <w:rPr>
                <w:noProof/>
                <w:webHidden/>
              </w:rPr>
              <w:tab/>
            </w:r>
            <w:r w:rsidR="00836E9D">
              <w:rPr>
                <w:noProof/>
                <w:webHidden/>
              </w:rPr>
              <w:fldChar w:fldCharType="begin"/>
            </w:r>
            <w:r w:rsidR="00836E9D">
              <w:rPr>
                <w:noProof/>
                <w:webHidden/>
              </w:rPr>
              <w:instrText xml:space="preserve"> PAGEREF _Toc219455682 \h </w:instrText>
            </w:r>
            <w:r w:rsidR="00836E9D">
              <w:rPr>
                <w:noProof/>
                <w:webHidden/>
              </w:rPr>
            </w:r>
            <w:r w:rsidR="00836E9D">
              <w:rPr>
                <w:noProof/>
                <w:webHidden/>
              </w:rPr>
              <w:fldChar w:fldCharType="separate"/>
            </w:r>
            <w:r w:rsidR="00836E9D">
              <w:rPr>
                <w:noProof/>
                <w:webHidden/>
              </w:rPr>
              <w:t>16</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83" w:history="1">
            <w:r w:rsidR="00836E9D" w:rsidRPr="00ED2E0C">
              <w:rPr>
                <w:rStyle w:val="Lienhypertexte"/>
                <w:noProof/>
              </w:rPr>
              <w:t>10.2</w:t>
            </w:r>
            <w:r w:rsidR="00836E9D">
              <w:rPr>
                <w:rFonts w:asciiTheme="minorHAnsi" w:eastAsiaTheme="minorEastAsia" w:hAnsiTheme="minorHAnsi" w:cstheme="minorBidi"/>
                <w:b w:val="0"/>
                <w:bCs w:val="0"/>
                <w:smallCaps w:val="0"/>
                <w:noProof/>
              </w:rPr>
              <w:tab/>
            </w:r>
            <w:r w:rsidR="00836E9D" w:rsidRPr="00ED2E0C">
              <w:rPr>
                <w:rStyle w:val="Lienhypertexte"/>
                <w:noProof/>
              </w:rPr>
              <w:t>Modalités de répartition des bons de commandes (uniquement pour les lots 2 à 11)</w:t>
            </w:r>
            <w:r w:rsidR="00836E9D">
              <w:rPr>
                <w:noProof/>
                <w:webHidden/>
              </w:rPr>
              <w:tab/>
            </w:r>
            <w:r w:rsidR="00836E9D">
              <w:rPr>
                <w:noProof/>
                <w:webHidden/>
              </w:rPr>
              <w:fldChar w:fldCharType="begin"/>
            </w:r>
            <w:r w:rsidR="00836E9D">
              <w:rPr>
                <w:noProof/>
                <w:webHidden/>
              </w:rPr>
              <w:instrText xml:space="preserve"> PAGEREF _Toc219455683 \h </w:instrText>
            </w:r>
            <w:r w:rsidR="00836E9D">
              <w:rPr>
                <w:noProof/>
                <w:webHidden/>
              </w:rPr>
            </w:r>
            <w:r w:rsidR="00836E9D">
              <w:rPr>
                <w:noProof/>
                <w:webHidden/>
              </w:rPr>
              <w:fldChar w:fldCharType="separate"/>
            </w:r>
            <w:r w:rsidR="00836E9D">
              <w:rPr>
                <w:noProof/>
                <w:webHidden/>
              </w:rPr>
              <w:t>16</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684" w:history="1">
            <w:r w:rsidR="00836E9D" w:rsidRPr="00ED2E0C">
              <w:rPr>
                <w:rStyle w:val="Lienhypertexte"/>
                <w:noProof/>
              </w:rPr>
              <w:t>Article 11 -</w:t>
            </w:r>
            <w:r w:rsidR="00836E9D">
              <w:rPr>
                <w:rFonts w:asciiTheme="minorHAnsi" w:eastAsiaTheme="minorEastAsia" w:hAnsiTheme="minorHAnsi" w:cstheme="minorBidi"/>
                <w:b w:val="0"/>
                <w:bCs w:val="0"/>
                <w:caps w:val="0"/>
                <w:noProof/>
                <w:u w:val="none"/>
              </w:rPr>
              <w:tab/>
            </w:r>
            <w:r w:rsidR="00836E9D" w:rsidRPr="00ED2E0C">
              <w:rPr>
                <w:rStyle w:val="Lienhypertexte"/>
                <w:noProof/>
              </w:rPr>
              <w:t>Conditions d’exécution des prestations</w:t>
            </w:r>
            <w:r w:rsidR="00836E9D">
              <w:rPr>
                <w:noProof/>
                <w:webHidden/>
              </w:rPr>
              <w:tab/>
            </w:r>
            <w:r w:rsidR="00836E9D">
              <w:rPr>
                <w:noProof/>
                <w:webHidden/>
              </w:rPr>
              <w:fldChar w:fldCharType="begin"/>
            </w:r>
            <w:r w:rsidR="00836E9D">
              <w:rPr>
                <w:noProof/>
                <w:webHidden/>
              </w:rPr>
              <w:instrText xml:space="preserve"> PAGEREF _Toc219455684 \h </w:instrText>
            </w:r>
            <w:r w:rsidR="00836E9D">
              <w:rPr>
                <w:noProof/>
                <w:webHidden/>
              </w:rPr>
            </w:r>
            <w:r w:rsidR="00836E9D">
              <w:rPr>
                <w:noProof/>
                <w:webHidden/>
              </w:rPr>
              <w:fldChar w:fldCharType="separate"/>
            </w:r>
            <w:r w:rsidR="00836E9D">
              <w:rPr>
                <w:noProof/>
                <w:webHidden/>
              </w:rPr>
              <w:t>17</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85" w:history="1">
            <w:r w:rsidR="00836E9D" w:rsidRPr="00ED2E0C">
              <w:rPr>
                <w:rStyle w:val="Lienhypertexte"/>
                <w:noProof/>
              </w:rPr>
              <w:t>11.1</w:t>
            </w:r>
            <w:r w:rsidR="00836E9D">
              <w:rPr>
                <w:rFonts w:asciiTheme="minorHAnsi" w:eastAsiaTheme="minorEastAsia" w:hAnsiTheme="minorHAnsi" w:cstheme="minorBidi"/>
                <w:b w:val="0"/>
                <w:bCs w:val="0"/>
                <w:smallCaps w:val="0"/>
                <w:noProof/>
              </w:rPr>
              <w:tab/>
            </w:r>
            <w:r w:rsidR="00836E9D" w:rsidRPr="00ED2E0C">
              <w:rPr>
                <w:rStyle w:val="Lienhypertexte"/>
                <w:noProof/>
              </w:rPr>
              <w:t>Qualité des prestations</w:t>
            </w:r>
            <w:r w:rsidR="00836E9D">
              <w:rPr>
                <w:noProof/>
                <w:webHidden/>
              </w:rPr>
              <w:tab/>
            </w:r>
            <w:r w:rsidR="00836E9D">
              <w:rPr>
                <w:noProof/>
                <w:webHidden/>
              </w:rPr>
              <w:fldChar w:fldCharType="begin"/>
            </w:r>
            <w:r w:rsidR="00836E9D">
              <w:rPr>
                <w:noProof/>
                <w:webHidden/>
              </w:rPr>
              <w:instrText xml:space="preserve"> PAGEREF _Toc219455685 \h </w:instrText>
            </w:r>
            <w:r w:rsidR="00836E9D">
              <w:rPr>
                <w:noProof/>
                <w:webHidden/>
              </w:rPr>
            </w:r>
            <w:r w:rsidR="00836E9D">
              <w:rPr>
                <w:noProof/>
                <w:webHidden/>
              </w:rPr>
              <w:fldChar w:fldCharType="separate"/>
            </w:r>
            <w:r w:rsidR="00836E9D">
              <w:rPr>
                <w:noProof/>
                <w:webHidden/>
              </w:rPr>
              <w:t>17</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86" w:history="1">
            <w:r w:rsidR="00836E9D" w:rsidRPr="00ED2E0C">
              <w:rPr>
                <w:rStyle w:val="Lienhypertexte"/>
                <w:noProof/>
              </w:rPr>
              <w:t>11.2</w:t>
            </w:r>
            <w:r w:rsidR="00836E9D">
              <w:rPr>
                <w:rFonts w:asciiTheme="minorHAnsi" w:eastAsiaTheme="minorEastAsia" w:hAnsiTheme="minorHAnsi" w:cstheme="minorBidi"/>
                <w:b w:val="0"/>
                <w:bCs w:val="0"/>
                <w:smallCaps w:val="0"/>
                <w:noProof/>
              </w:rPr>
              <w:tab/>
            </w:r>
            <w:r w:rsidR="00836E9D" w:rsidRPr="00ED2E0C">
              <w:rPr>
                <w:rStyle w:val="Lienhypertexte"/>
                <w:noProof/>
              </w:rPr>
              <w:t>Livraison des fournitures</w:t>
            </w:r>
            <w:r w:rsidR="00836E9D">
              <w:rPr>
                <w:noProof/>
                <w:webHidden/>
              </w:rPr>
              <w:tab/>
            </w:r>
            <w:r w:rsidR="00836E9D">
              <w:rPr>
                <w:noProof/>
                <w:webHidden/>
              </w:rPr>
              <w:fldChar w:fldCharType="begin"/>
            </w:r>
            <w:r w:rsidR="00836E9D">
              <w:rPr>
                <w:noProof/>
                <w:webHidden/>
              </w:rPr>
              <w:instrText xml:space="preserve"> PAGEREF _Toc219455686 \h </w:instrText>
            </w:r>
            <w:r w:rsidR="00836E9D">
              <w:rPr>
                <w:noProof/>
                <w:webHidden/>
              </w:rPr>
            </w:r>
            <w:r w:rsidR="00836E9D">
              <w:rPr>
                <w:noProof/>
                <w:webHidden/>
              </w:rPr>
              <w:fldChar w:fldCharType="separate"/>
            </w:r>
            <w:r w:rsidR="00836E9D">
              <w:rPr>
                <w:noProof/>
                <w:webHidden/>
              </w:rPr>
              <w:t>17</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87" w:history="1">
            <w:r w:rsidR="00836E9D" w:rsidRPr="00ED2E0C">
              <w:rPr>
                <w:rStyle w:val="Lienhypertexte"/>
                <w:noProof/>
              </w:rPr>
              <w:t>11.3</w:t>
            </w:r>
            <w:r w:rsidR="00836E9D">
              <w:rPr>
                <w:rFonts w:asciiTheme="minorHAnsi" w:eastAsiaTheme="minorEastAsia" w:hAnsiTheme="minorHAnsi" w:cstheme="minorBidi"/>
                <w:b w:val="0"/>
                <w:bCs w:val="0"/>
                <w:smallCaps w:val="0"/>
                <w:noProof/>
              </w:rPr>
              <w:tab/>
            </w:r>
            <w:r w:rsidR="00836E9D" w:rsidRPr="00ED2E0C">
              <w:rPr>
                <w:rStyle w:val="Lienhypertexte"/>
                <w:noProof/>
              </w:rPr>
              <w:t>Les ruptures d’approvisionnement</w:t>
            </w:r>
            <w:r w:rsidR="00836E9D">
              <w:rPr>
                <w:noProof/>
                <w:webHidden/>
              </w:rPr>
              <w:tab/>
            </w:r>
            <w:r w:rsidR="00836E9D">
              <w:rPr>
                <w:noProof/>
                <w:webHidden/>
              </w:rPr>
              <w:fldChar w:fldCharType="begin"/>
            </w:r>
            <w:r w:rsidR="00836E9D">
              <w:rPr>
                <w:noProof/>
                <w:webHidden/>
              </w:rPr>
              <w:instrText xml:space="preserve"> PAGEREF _Toc219455687 \h </w:instrText>
            </w:r>
            <w:r w:rsidR="00836E9D">
              <w:rPr>
                <w:noProof/>
                <w:webHidden/>
              </w:rPr>
            </w:r>
            <w:r w:rsidR="00836E9D">
              <w:rPr>
                <w:noProof/>
                <w:webHidden/>
              </w:rPr>
              <w:fldChar w:fldCharType="separate"/>
            </w:r>
            <w:r w:rsidR="00836E9D">
              <w:rPr>
                <w:noProof/>
                <w:webHidden/>
              </w:rPr>
              <w:t>17</w:t>
            </w:r>
            <w:r w:rsidR="00836E9D">
              <w:rPr>
                <w:noProof/>
                <w:webHidden/>
              </w:rPr>
              <w:fldChar w:fldCharType="end"/>
            </w:r>
          </w:hyperlink>
        </w:p>
        <w:p w:rsidR="00836E9D" w:rsidRDefault="004B693F" w:rsidP="00836E9D">
          <w:pPr>
            <w:pStyle w:val="TM3"/>
            <w:tabs>
              <w:tab w:val="left" w:pos="770"/>
            </w:tabs>
            <w:rPr>
              <w:rFonts w:asciiTheme="minorHAnsi" w:eastAsiaTheme="minorEastAsia" w:hAnsiTheme="minorHAnsi" w:cstheme="minorBidi"/>
              <w:smallCaps w:val="0"/>
              <w:noProof/>
            </w:rPr>
          </w:pPr>
          <w:hyperlink w:anchor="_Toc219455688" w:history="1">
            <w:r w:rsidR="00836E9D" w:rsidRPr="00ED2E0C">
              <w:rPr>
                <w:rStyle w:val="Lienhypertexte"/>
                <w:noProof/>
              </w:rPr>
              <w:t>11.3.1</w:t>
            </w:r>
            <w:r w:rsidR="00836E9D">
              <w:rPr>
                <w:rFonts w:asciiTheme="minorHAnsi" w:eastAsiaTheme="minorEastAsia" w:hAnsiTheme="minorHAnsi" w:cstheme="minorBidi"/>
                <w:smallCaps w:val="0"/>
                <w:noProof/>
              </w:rPr>
              <w:tab/>
            </w:r>
            <w:r w:rsidR="00836E9D" w:rsidRPr="00ED2E0C">
              <w:rPr>
                <w:rStyle w:val="Lienhypertexte"/>
                <w:noProof/>
              </w:rPr>
              <w:t>Rupture ponctuelle d’un produit</w:t>
            </w:r>
            <w:r w:rsidR="00836E9D">
              <w:rPr>
                <w:noProof/>
                <w:webHidden/>
              </w:rPr>
              <w:tab/>
            </w:r>
            <w:r w:rsidR="00836E9D">
              <w:rPr>
                <w:noProof/>
                <w:webHidden/>
              </w:rPr>
              <w:fldChar w:fldCharType="begin"/>
            </w:r>
            <w:r w:rsidR="00836E9D">
              <w:rPr>
                <w:noProof/>
                <w:webHidden/>
              </w:rPr>
              <w:instrText xml:space="preserve"> PAGEREF _Toc219455688 \h </w:instrText>
            </w:r>
            <w:r w:rsidR="00836E9D">
              <w:rPr>
                <w:noProof/>
                <w:webHidden/>
              </w:rPr>
            </w:r>
            <w:r w:rsidR="00836E9D">
              <w:rPr>
                <w:noProof/>
                <w:webHidden/>
              </w:rPr>
              <w:fldChar w:fldCharType="separate"/>
            </w:r>
            <w:r w:rsidR="00836E9D">
              <w:rPr>
                <w:noProof/>
                <w:webHidden/>
              </w:rPr>
              <w:t>17</w:t>
            </w:r>
            <w:r w:rsidR="00836E9D">
              <w:rPr>
                <w:noProof/>
                <w:webHidden/>
              </w:rPr>
              <w:fldChar w:fldCharType="end"/>
            </w:r>
          </w:hyperlink>
        </w:p>
        <w:p w:rsidR="00836E9D" w:rsidRDefault="004B693F" w:rsidP="00836E9D">
          <w:pPr>
            <w:pStyle w:val="TM3"/>
            <w:tabs>
              <w:tab w:val="left" w:pos="770"/>
            </w:tabs>
            <w:rPr>
              <w:rFonts w:asciiTheme="minorHAnsi" w:eastAsiaTheme="minorEastAsia" w:hAnsiTheme="minorHAnsi" w:cstheme="minorBidi"/>
              <w:smallCaps w:val="0"/>
              <w:noProof/>
            </w:rPr>
          </w:pPr>
          <w:hyperlink w:anchor="_Toc219455689" w:history="1">
            <w:r w:rsidR="00836E9D" w:rsidRPr="00ED2E0C">
              <w:rPr>
                <w:rStyle w:val="Lienhypertexte"/>
                <w:noProof/>
              </w:rPr>
              <w:t>11.3.2</w:t>
            </w:r>
            <w:r w:rsidR="00836E9D">
              <w:rPr>
                <w:rFonts w:asciiTheme="minorHAnsi" w:eastAsiaTheme="minorEastAsia" w:hAnsiTheme="minorHAnsi" w:cstheme="minorBidi"/>
                <w:smallCaps w:val="0"/>
                <w:noProof/>
              </w:rPr>
              <w:tab/>
            </w:r>
            <w:r w:rsidR="00836E9D" w:rsidRPr="00ED2E0C">
              <w:rPr>
                <w:rStyle w:val="Lienhypertexte"/>
                <w:noProof/>
              </w:rPr>
              <w:t>Arrêt de commercialisation d’un produit</w:t>
            </w:r>
            <w:r w:rsidR="00836E9D">
              <w:rPr>
                <w:noProof/>
                <w:webHidden/>
              </w:rPr>
              <w:tab/>
            </w:r>
            <w:r w:rsidR="00836E9D">
              <w:rPr>
                <w:noProof/>
                <w:webHidden/>
              </w:rPr>
              <w:fldChar w:fldCharType="begin"/>
            </w:r>
            <w:r w:rsidR="00836E9D">
              <w:rPr>
                <w:noProof/>
                <w:webHidden/>
              </w:rPr>
              <w:instrText xml:space="preserve"> PAGEREF _Toc219455689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0" w:history="1">
            <w:r w:rsidR="00836E9D" w:rsidRPr="00ED2E0C">
              <w:rPr>
                <w:rStyle w:val="Lienhypertexte"/>
                <w:noProof/>
              </w:rPr>
              <w:t>11.4</w:t>
            </w:r>
            <w:r w:rsidR="00836E9D">
              <w:rPr>
                <w:rFonts w:asciiTheme="minorHAnsi" w:eastAsiaTheme="minorEastAsia" w:hAnsiTheme="minorHAnsi" w:cstheme="minorBidi"/>
                <w:b w:val="0"/>
                <w:bCs w:val="0"/>
                <w:smallCaps w:val="0"/>
                <w:noProof/>
              </w:rPr>
              <w:tab/>
            </w:r>
            <w:r w:rsidR="00836E9D" w:rsidRPr="00ED2E0C">
              <w:rPr>
                <w:rStyle w:val="Lienhypertexte"/>
                <w:noProof/>
              </w:rPr>
              <w:t>Développement durable</w:t>
            </w:r>
            <w:r w:rsidR="00836E9D">
              <w:rPr>
                <w:noProof/>
                <w:webHidden/>
              </w:rPr>
              <w:tab/>
            </w:r>
            <w:r w:rsidR="00836E9D">
              <w:rPr>
                <w:noProof/>
                <w:webHidden/>
              </w:rPr>
              <w:fldChar w:fldCharType="begin"/>
            </w:r>
            <w:r w:rsidR="00836E9D">
              <w:rPr>
                <w:noProof/>
                <w:webHidden/>
              </w:rPr>
              <w:instrText xml:space="preserve"> PAGEREF _Toc219455690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3"/>
            <w:tabs>
              <w:tab w:val="left" w:pos="770"/>
            </w:tabs>
            <w:rPr>
              <w:rFonts w:asciiTheme="minorHAnsi" w:eastAsiaTheme="minorEastAsia" w:hAnsiTheme="minorHAnsi" w:cstheme="minorBidi"/>
              <w:smallCaps w:val="0"/>
              <w:noProof/>
            </w:rPr>
          </w:pPr>
          <w:hyperlink w:anchor="_Toc219455691" w:history="1">
            <w:r w:rsidR="00836E9D" w:rsidRPr="00ED2E0C">
              <w:rPr>
                <w:rStyle w:val="Lienhypertexte"/>
                <w:noProof/>
              </w:rPr>
              <w:t>11.4.1</w:t>
            </w:r>
            <w:r w:rsidR="00836E9D">
              <w:rPr>
                <w:rFonts w:asciiTheme="minorHAnsi" w:eastAsiaTheme="minorEastAsia" w:hAnsiTheme="minorHAnsi" w:cstheme="minorBidi"/>
                <w:smallCaps w:val="0"/>
                <w:noProof/>
              </w:rPr>
              <w:tab/>
            </w:r>
            <w:r w:rsidR="00836E9D" w:rsidRPr="00ED2E0C">
              <w:rPr>
                <w:rStyle w:val="Lienhypertexte"/>
                <w:noProof/>
              </w:rPr>
              <w:t>Clause d’insertion sociale (uniquement pour le lot 1)</w:t>
            </w:r>
            <w:r w:rsidR="00836E9D">
              <w:rPr>
                <w:noProof/>
                <w:webHidden/>
              </w:rPr>
              <w:tab/>
            </w:r>
            <w:r w:rsidR="00836E9D">
              <w:rPr>
                <w:noProof/>
                <w:webHidden/>
              </w:rPr>
              <w:fldChar w:fldCharType="begin"/>
            </w:r>
            <w:r w:rsidR="00836E9D">
              <w:rPr>
                <w:noProof/>
                <w:webHidden/>
              </w:rPr>
              <w:instrText xml:space="preserve"> PAGEREF _Toc219455691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3"/>
            <w:tabs>
              <w:tab w:val="left" w:pos="770"/>
            </w:tabs>
            <w:rPr>
              <w:rFonts w:asciiTheme="minorHAnsi" w:eastAsiaTheme="minorEastAsia" w:hAnsiTheme="minorHAnsi" w:cstheme="minorBidi"/>
              <w:smallCaps w:val="0"/>
              <w:noProof/>
            </w:rPr>
          </w:pPr>
          <w:hyperlink w:anchor="_Toc219455692" w:history="1">
            <w:r w:rsidR="00836E9D" w:rsidRPr="00ED2E0C">
              <w:rPr>
                <w:rStyle w:val="Lienhypertexte"/>
                <w:noProof/>
              </w:rPr>
              <w:t>11.4.2</w:t>
            </w:r>
            <w:r w:rsidR="00836E9D">
              <w:rPr>
                <w:rFonts w:asciiTheme="minorHAnsi" w:eastAsiaTheme="minorEastAsia" w:hAnsiTheme="minorHAnsi" w:cstheme="minorBidi"/>
                <w:smallCaps w:val="0"/>
                <w:noProof/>
              </w:rPr>
              <w:tab/>
            </w:r>
            <w:r w:rsidR="00836E9D" w:rsidRPr="00ED2E0C">
              <w:rPr>
                <w:rStyle w:val="Lienhypertexte"/>
                <w:noProof/>
              </w:rPr>
              <w:t>Clauses environnementales</w:t>
            </w:r>
            <w:r w:rsidR="00836E9D">
              <w:rPr>
                <w:noProof/>
                <w:webHidden/>
              </w:rPr>
              <w:tab/>
            </w:r>
            <w:r w:rsidR="00836E9D">
              <w:rPr>
                <w:noProof/>
                <w:webHidden/>
              </w:rPr>
              <w:fldChar w:fldCharType="begin"/>
            </w:r>
            <w:r w:rsidR="00836E9D">
              <w:rPr>
                <w:noProof/>
                <w:webHidden/>
              </w:rPr>
              <w:instrText xml:space="preserve"> PAGEREF _Toc219455692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3" w:history="1">
            <w:r w:rsidR="00836E9D" w:rsidRPr="00ED2E0C">
              <w:rPr>
                <w:rStyle w:val="Lienhypertexte"/>
                <w:noProof/>
              </w:rPr>
              <w:t>11.5</w:t>
            </w:r>
            <w:r w:rsidR="00836E9D">
              <w:rPr>
                <w:rFonts w:asciiTheme="minorHAnsi" w:eastAsiaTheme="minorEastAsia" w:hAnsiTheme="minorHAnsi" w:cstheme="minorBidi"/>
                <w:b w:val="0"/>
                <w:bCs w:val="0"/>
                <w:smallCaps w:val="0"/>
                <w:noProof/>
              </w:rPr>
              <w:tab/>
            </w:r>
            <w:r w:rsidR="00836E9D" w:rsidRPr="00ED2E0C">
              <w:rPr>
                <w:rStyle w:val="Lienhypertexte"/>
                <w:noProof/>
              </w:rPr>
              <w:t>Obligations relatives à l’origine des biens et services fournis dans le cadre du marché</w:t>
            </w:r>
            <w:r w:rsidR="00836E9D">
              <w:rPr>
                <w:noProof/>
                <w:webHidden/>
              </w:rPr>
              <w:tab/>
            </w:r>
            <w:r w:rsidR="00836E9D">
              <w:rPr>
                <w:noProof/>
                <w:webHidden/>
              </w:rPr>
              <w:fldChar w:fldCharType="begin"/>
            </w:r>
            <w:r w:rsidR="00836E9D">
              <w:rPr>
                <w:noProof/>
                <w:webHidden/>
              </w:rPr>
              <w:instrText xml:space="preserve"> PAGEREF _Toc219455693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694" w:history="1">
            <w:r w:rsidR="00836E9D" w:rsidRPr="00ED2E0C">
              <w:rPr>
                <w:rStyle w:val="Lienhypertexte"/>
                <w:noProof/>
              </w:rPr>
              <w:t>Article 12 -</w:t>
            </w:r>
            <w:r w:rsidR="00836E9D">
              <w:rPr>
                <w:rFonts w:asciiTheme="minorHAnsi" w:eastAsiaTheme="minorEastAsia" w:hAnsiTheme="minorHAnsi" w:cstheme="minorBidi"/>
                <w:b w:val="0"/>
                <w:bCs w:val="0"/>
                <w:caps w:val="0"/>
                <w:noProof/>
                <w:u w:val="none"/>
              </w:rPr>
              <w:tab/>
            </w:r>
            <w:r w:rsidR="00836E9D" w:rsidRPr="00ED2E0C">
              <w:rPr>
                <w:rStyle w:val="Lienhypertexte"/>
                <w:noProof/>
              </w:rPr>
              <w:t>Modifications en cours d’exécution du contrat</w:t>
            </w:r>
            <w:r w:rsidR="00836E9D">
              <w:rPr>
                <w:noProof/>
                <w:webHidden/>
              </w:rPr>
              <w:tab/>
            </w:r>
            <w:r w:rsidR="00836E9D">
              <w:rPr>
                <w:noProof/>
                <w:webHidden/>
              </w:rPr>
              <w:fldChar w:fldCharType="begin"/>
            </w:r>
            <w:r w:rsidR="00836E9D">
              <w:rPr>
                <w:noProof/>
                <w:webHidden/>
              </w:rPr>
              <w:instrText xml:space="preserve"> PAGEREF _Toc219455694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5" w:history="1">
            <w:r w:rsidR="00836E9D" w:rsidRPr="00ED2E0C">
              <w:rPr>
                <w:rStyle w:val="Lienhypertexte"/>
                <w:noProof/>
              </w:rPr>
              <w:t>12.1</w:t>
            </w:r>
            <w:r w:rsidR="00836E9D">
              <w:rPr>
                <w:rFonts w:asciiTheme="minorHAnsi" w:eastAsiaTheme="minorEastAsia" w:hAnsiTheme="minorHAnsi" w:cstheme="minorBidi"/>
                <w:b w:val="0"/>
                <w:bCs w:val="0"/>
                <w:smallCaps w:val="0"/>
                <w:noProof/>
              </w:rPr>
              <w:tab/>
            </w:r>
            <w:r w:rsidR="00836E9D" w:rsidRPr="00ED2E0C">
              <w:rPr>
                <w:rStyle w:val="Lienhypertexte"/>
                <w:noProof/>
              </w:rPr>
              <w:t>Ajout d’un établissement bénéficiaire</w:t>
            </w:r>
            <w:r w:rsidR="00836E9D">
              <w:rPr>
                <w:noProof/>
                <w:webHidden/>
              </w:rPr>
              <w:tab/>
            </w:r>
            <w:r w:rsidR="00836E9D">
              <w:rPr>
                <w:noProof/>
                <w:webHidden/>
              </w:rPr>
              <w:fldChar w:fldCharType="begin"/>
            </w:r>
            <w:r w:rsidR="00836E9D">
              <w:rPr>
                <w:noProof/>
                <w:webHidden/>
              </w:rPr>
              <w:instrText xml:space="preserve"> PAGEREF _Toc219455695 \h </w:instrText>
            </w:r>
            <w:r w:rsidR="00836E9D">
              <w:rPr>
                <w:noProof/>
                <w:webHidden/>
              </w:rPr>
            </w:r>
            <w:r w:rsidR="00836E9D">
              <w:rPr>
                <w:noProof/>
                <w:webHidden/>
              </w:rPr>
              <w:fldChar w:fldCharType="separate"/>
            </w:r>
            <w:r w:rsidR="00836E9D">
              <w:rPr>
                <w:noProof/>
                <w:webHidden/>
              </w:rPr>
              <w:t>18</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6" w:history="1">
            <w:r w:rsidR="00836E9D" w:rsidRPr="00ED2E0C">
              <w:rPr>
                <w:rStyle w:val="Lienhypertexte"/>
                <w:noProof/>
              </w:rPr>
              <w:t>12.2</w:t>
            </w:r>
            <w:r w:rsidR="00836E9D">
              <w:rPr>
                <w:rFonts w:asciiTheme="minorHAnsi" w:eastAsiaTheme="minorEastAsia" w:hAnsiTheme="minorHAnsi" w:cstheme="minorBidi"/>
                <w:b w:val="0"/>
                <w:bCs w:val="0"/>
                <w:smallCaps w:val="0"/>
                <w:noProof/>
              </w:rPr>
              <w:tab/>
            </w:r>
            <w:r w:rsidR="00836E9D" w:rsidRPr="00ED2E0C">
              <w:rPr>
                <w:rStyle w:val="Lienhypertexte"/>
                <w:noProof/>
              </w:rPr>
              <w:t>Ajout de prestations complémentaires hors BPU ou catalogue</w:t>
            </w:r>
            <w:r w:rsidR="00836E9D">
              <w:rPr>
                <w:noProof/>
                <w:webHidden/>
              </w:rPr>
              <w:tab/>
            </w:r>
            <w:r w:rsidR="00836E9D">
              <w:rPr>
                <w:noProof/>
                <w:webHidden/>
              </w:rPr>
              <w:fldChar w:fldCharType="begin"/>
            </w:r>
            <w:r w:rsidR="00836E9D">
              <w:rPr>
                <w:noProof/>
                <w:webHidden/>
              </w:rPr>
              <w:instrText xml:space="preserve"> PAGEREF _Toc219455696 \h </w:instrText>
            </w:r>
            <w:r w:rsidR="00836E9D">
              <w:rPr>
                <w:noProof/>
                <w:webHidden/>
              </w:rPr>
            </w:r>
            <w:r w:rsidR="00836E9D">
              <w:rPr>
                <w:noProof/>
                <w:webHidden/>
              </w:rPr>
              <w:fldChar w:fldCharType="separate"/>
            </w:r>
            <w:r w:rsidR="00836E9D">
              <w:rPr>
                <w:noProof/>
                <w:webHidden/>
              </w:rPr>
              <w:t>19</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7" w:history="1">
            <w:r w:rsidR="00836E9D" w:rsidRPr="00ED2E0C">
              <w:rPr>
                <w:rStyle w:val="Lienhypertexte"/>
                <w:noProof/>
              </w:rPr>
              <w:t>12.3</w:t>
            </w:r>
            <w:r w:rsidR="00836E9D">
              <w:rPr>
                <w:rFonts w:asciiTheme="minorHAnsi" w:eastAsiaTheme="minorEastAsia" w:hAnsiTheme="minorHAnsi" w:cstheme="minorBidi"/>
                <w:b w:val="0"/>
                <w:bCs w:val="0"/>
                <w:smallCaps w:val="0"/>
                <w:noProof/>
              </w:rPr>
              <w:tab/>
            </w:r>
            <w:r w:rsidR="00836E9D" w:rsidRPr="00ED2E0C">
              <w:rPr>
                <w:rStyle w:val="Lienhypertexte"/>
                <w:noProof/>
              </w:rPr>
              <w:t>Cession du marché</w:t>
            </w:r>
            <w:r w:rsidR="00836E9D">
              <w:rPr>
                <w:noProof/>
                <w:webHidden/>
              </w:rPr>
              <w:tab/>
            </w:r>
            <w:r w:rsidR="00836E9D">
              <w:rPr>
                <w:noProof/>
                <w:webHidden/>
              </w:rPr>
              <w:fldChar w:fldCharType="begin"/>
            </w:r>
            <w:r w:rsidR="00836E9D">
              <w:rPr>
                <w:noProof/>
                <w:webHidden/>
              </w:rPr>
              <w:instrText xml:space="preserve"> PAGEREF _Toc219455697 \h </w:instrText>
            </w:r>
            <w:r w:rsidR="00836E9D">
              <w:rPr>
                <w:noProof/>
                <w:webHidden/>
              </w:rPr>
            </w:r>
            <w:r w:rsidR="00836E9D">
              <w:rPr>
                <w:noProof/>
                <w:webHidden/>
              </w:rPr>
              <w:fldChar w:fldCharType="separate"/>
            </w:r>
            <w:r w:rsidR="00836E9D">
              <w:rPr>
                <w:noProof/>
                <w:webHidden/>
              </w:rPr>
              <w:t>19</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8" w:history="1">
            <w:r w:rsidR="00836E9D" w:rsidRPr="00ED2E0C">
              <w:rPr>
                <w:rStyle w:val="Lienhypertexte"/>
                <w:noProof/>
              </w:rPr>
              <w:t>12.4</w:t>
            </w:r>
            <w:r w:rsidR="00836E9D">
              <w:rPr>
                <w:rFonts w:asciiTheme="minorHAnsi" w:eastAsiaTheme="minorEastAsia" w:hAnsiTheme="minorHAnsi" w:cstheme="minorBidi"/>
                <w:b w:val="0"/>
                <w:bCs w:val="0"/>
                <w:smallCaps w:val="0"/>
                <w:noProof/>
              </w:rPr>
              <w:tab/>
            </w:r>
            <w:r w:rsidR="00836E9D" w:rsidRPr="00ED2E0C">
              <w:rPr>
                <w:rStyle w:val="Lienhypertexte"/>
                <w:noProof/>
              </w:rPr>
              <w:t>Evolution législative ou réglementaire</w:t>
            </w:r>
            <w:r w:rsidR="00836E9D">
              <w:rPr>
                <w:noProof/>
                <w:webHidden/>
              </w:rPr>
              <w:tab/>
            </w:r>
            <w:r w:rsidR="00836E9D">
              <w:rPr>
                <w:noProof/>
                <w:webHidden/>
              </w:rPr>
              <w:fldChar w:fldCharType="begin"/>
            </w:r>
            <w:r w:rsidR="00836E9D">
              <w:rPr>
                <w:noProof/>
                <w:webHidden/>
              </w:rPr>
              <w:instrText xml:space="preserve"> PAGEREF _Toc219455698 \h </w:instrText>
            </w:r>
            <w:r w:rsidR="00836E9D">
              <w:rPr>
                <w:noProof/>
                <w:webHidden/>
              </w:rPr>
            </w:r>
            <w:r w:rsidR="00836E9D">
              <w:rPr>
                <w:noProof/>
                <w:webHidden/>
              </w:rPr>
              <w:fldChar w:fldCharType="separate"/>
            </w:r>
            <w:r w:rsidR="00836E9D">
              <w:rPr>
                <w:noProof/>
                <w:webHidden/>
              </w:rPr>
              <w:t>19</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699" w:history="1">
            <w:r w:rsidR="00836E9D" w:rsidRPr="00ED2E0C">
              <w:rPr>
                <w:rStyle w:val="Lienhypertexte"/>
                <w:noProof/>
              </w:rPr>
              <w:t>12.5</w:t>
            </w:r>
            <w:r w:rsidR="00836E9D">
              <w:rPr>
                <w:rFonts w:asciiTheme="minorHAnsi" w:eastAsiaTheme="minorEastAsia" w:hAnsiTheme="minorHAnsi" w:cstheme="minorBidi"/>
                <w:b w:val="0"/>
                <w:bCs w:val="0"/>
                <w:smallCaps w:val="0"/>
                <w:noProof/>
              </w:rPr>
              <w:tab/>
            </w:r>
            <w:r w:rsidR="00836E9D" w:rsidRPr="00ED2E0C">
              <w:rPr>
                <w:rStyle w:val="Lienhypertexte"/>
                <w:noProof/>
              </w:rPr>
              <w:t>Évolution technique ou technologique</w:t>
            </w:r>
            <w:r w:rsidR="00836E9D">
              <w:rPr>
                <w:noProof/>
                <w:webHidden/>
              </w:rPr>
              <w:tab/>
            </w:r>
            <w:r w:rsidR="00836E9D">
              <w:rPr>
                <w:noProof/>
                <w:webHidden/>
              </w:rPr>
              <w:fldChar w:fldCharType="begin"/>
            </w:r>
            <w:r w:rsidR="00836E9D">
              <w:rPr>
                <w:noProof/>
                <w:webHidden/>
              </w:rPr>
              <w:instrText xml:space="preserve"> PAGEREF _Toc219455699 \h </w:instrText>
            </w:r>
            <w:r w:rsidR="00836E9D">
              <w:rPr>
                <w:noProof/>
                <w:webHidden/>
              </w:rPr>
            </w:r>
            <w:r w:rsidR="00836E9D">
              <w:rPr>
                <w:noProof/>
                <w:webHidden/>
              </w:rPr>
              <w:fldChar w:fldCharType="separate"/>
            </w:r>
            <w:r w:rsidR="00836E9D">
              <w:rPr>
                <w:noProof/>
                <w:webHidden/>
              </w:rPr>
              <w:t>19</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00" w:history="1">
            <w:r w:rsidR="00836E9D" w:rsidRPr="00ED2E0C">
              <w:rPr>
                <w:rStyle w:val="Lienhypertexte"/>
                <w:noProof/>
              </w:rPr>
              <w:t>Article 13 -</w:t>
            </w:r>
            <w:r w:rsidR="00836E9D">
              <w:rPr>
                <w:rFonts w:asciiTheme="minorHAnsi" w:eastAsiaTheme="minorEastAsia" w:hAnsiTheme="minorHAnsi" w:cstheme="minorBidi"/>
                <w:b w:val="0"/>
                <w:bCs w:val="0"/>
                <w:caps w:val="0"/>
                <w:noProof/>
                <w:u w:val="none"/>
              </w:rPr>
              <w:tab/>
            </w:r>
            <w:r w:rsidR="00836E9D" w:rsidRPr="00ED2E0C">
              <w:rPr>
                <w:rStyle w:val="Lienhypertexte"/>
                <w:noProof/>
              </w:rPr>
              <w:t>Sous-traitance</w:t>
            </w:r>
            <w:r w:rsidR="00836E9D">
              <w:rPr>
                <w:noProof/>
                <w:webHidden/>
              </w:rPr>
              <w:tab/>
            </w:r>
            <w:r w:rsidR="00836E9D">
              <w:rPr>
                <w:noProof/>
                <w:webHidden/>
              </w:rPr>
              <w:fldChar w:fldCharType="begin"/>
            </w:r>
            <w:r w:rsidR="00836E9D">
              <w:rPr>
                <w:noProof/>
                <w:webHidden/>
              </w:rPr>
              <w:instrText xml:space="preserve"> PAGEREF _Toc219455700 \h </w:instrText>
            </w:r>
            <w:r w:rsidR="00836E9D">
              <w:rPr>
                <w:noProof/>
                <w:webHidden/>
              </w:rPr>
            </w:r>
            <w:r w:rsidR="00836E9D">
              <w:rPr>
                <w:noProof/>
                <w:webHidden/>
              </w:rPr>
              <w:fldChar w:fldCharType="separate"/>
            </w:r>
            <w:r w:rsidR="00836E9D">
              <w:rPr>
                <w:noProof/>
                <w:webHidden/>
              </w:rPr>
              <w:t>20</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01" w:history="1">
            <w:r w:rsidR="00836E9D" w:rsidRPr="00ED2E0C">
              <w:rPr>
                <w:rStyle w:val="Lienhypertexte"/>
                <w:noProof/>
              </w:rPr>
              <w:t>Article 14 -</w:t>
            </w:r>
            <w:r w:rsidR="00836E9D">
              <w:rPr>
                <w:rFonts w:asciiTheme="minorHAnsi" w:eastAsiaTheme="minorEastAsia" w:hAnsiTheme="minorHAnsi" w:cstheme="minorBidi"/>
                <w:b w:val="0"/>
                <w:bCs w:val="0"/>
                <w:caps w:val="0"/>
                <w:noProof/>
                <w:u w:val="none"/>
              </w:rPr>
              <w:tab/>
            </w:r>
            <w:r w:rsidR="00836E9D" w:rsidRPr="00ED2E0C">
              <w:rPr>
                <w:rStyle w:val="Lienhypertexte"/>
                <w:noProof/>
              </w:rPr>
              <w:t>Obligations générales du Titulaire</w:t>
            </w:r>
            <w:r w:rsidR="00836E9D">
              <w:rPr>
                <w:noProof/>
                <w:webHidden/>
              </w:rPr>
              <w:tab/>
            </w:r>
            <w:r w:rsidR="00836E9D">
              <w:rPr>
                <w:noProof/>
                <w:webHidden/>
              </w:rPr>
              <w:fldChar w:fldCharType="begin"/>
            </w:r>
            <w:r w:rsidR="00836E9D">
              <w:rPr>
                <w:noProof/>
                <w:webHidden/>
              </w:rPr>
              <w:instrText xml:space="preserve"> PAGEREF _Toc219455701 \h </w:instrText>
            </w:r>
            <w:r w:rsidR="00836E9D">
              <w:rPr>
                <w:noProof/>
                <w:webHidden/>
              </w:rPr>
            </w:r>
            <w:r w:rsidR="00836E9D">
              <w:rPr>
                <w:noProof/>
                <w:webHidden/>
              </w:rPr>
              <w:fldChar w:fldCharType="separate"/>
            </w:r>
            <w:r w:rsidR="00836E9D">
              <w:rPr>
                <w:noProof/>
                <w:webHidden/>
              </w:rPr>
              <w:t>20</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2" w:history="1">
            <w:r w:rsidR="00836E9D" w:rsidRPr="00ED2E0C">
              <w:rPr>
                <w:rStyle w:val="Lienhypertexte"/>
                <w:noProof/>
              </w:rPr>
              <w:t>14.1</w:t>
            </w:r>
            <w:r w:rsidR="00836E9D">
              <w:rPr>
                <w:rFonts w:asciiTheme="minorHAnsi" w:eastAsiaTheme="minorEastAsia" w:hAnsiTheme="minorHAnsi" w:cstheme="minorBidi"/>
                <w:b w:val="0"/>
                <w:bCs w:val="0"/>
                <w:smallCaps w:val="0"/>
                <w:noProof/>
              </w:rPr>
              <w:tab/>
            </w:r>
            <w:r w:rsidR="00836E9D" w:rsidRPr="00ED2E0C">
              <w:rPr>
                <w:rStyle w:val="Lienhypertexte"/>
                <w:noProof/>
              </w:rPr>
              <w:t>Changements affectant le Titulaire</w:t>
            </w:r>
            <w:r w:rsidR="00836E9D">
              <w:rPr>
                <w:noProof/>
                <w:webHidden/>
              </w:rPr>
              <w:tab/>
            </w:r>
            <w:r w:rsidR="00836E9D">
              <w:rPr>
                <w:noProof/>
                <w:webHidden/>
              </w:rPr>
              <w:fldChar w:fldCharType="begin"/>
            </w:r>
            <w:r w:rsidR="00836E9D">
              <w:rPr>
                <w:noProof/>
                <w:webHidden/>
              </w:rPr>
              <w:instrText xml:space="preserve"> PAGEREF _Toc219455702 \h </w:instrText>
            </w:r>
            <w:r w:rsidR="00836E9D">
              <w:rPr>
                <w:noProof/>
                <w:webHidden/>
              </w:rPr>
            </w:r>
            <w:r w:rsidR="00836E9D">
              <w:rPr>
                <w:noProof/>
                <w:webHidden/>
              </w:rPr>
              <w:fldChar w:fldCharType="separate"/>
            </w:r>
            <w:r w:rsidR="00836E9D">
              <w:rPr>
                <w:noProof/>
                <w:webHidden/>
              </w:rPr>
              <w:t>20</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3" w:history="1">
            <w:r w:rsidR="00836E9D" w:rsidRPr="00ED2E0C">
              <w:rPr>
                <w:rStyle w:val="Lienhypertexte"/>
                <w:noProof/>
              </w:rPr>
              <w:t>14.2</w:t>
            </w:r>
            <w:r w:rsidR="00836E9D">
              <w:rPr>
                <w:rFonts w:asciiTheme="minorHAnsi" w:eastAsiaTheme="minorEastAsia" w:hAnsiTheme="minorHAnsi" w:cstheme="minorBidi"/>
                <w:b w:val="0"/>
                <w:bCs w:val="0"/>
                <w:smallCaps w:val="0"/>
                <w:noProof/>
              </w:rPr>
              <w:tab/>
            </w:r>
            <w:r w:rsidR="00836E9D" w:rsidRPr="00ED2E0C">
              <w:rPr>
                <w:rStyle w:val="Lienhypertexte"/>
                <w:noProof/>
              </w:rPr>
              <w:t>Assurance</w:t>
            </w:r>
            <w:r w:rsidR="00836E9D">
              <w:rPr>
                <w:noProof/>
                <w:webHidden/>
              </w:rPr>
              <w:tab/>
            </w:r>
            <w:r w:rsidR="00836E9D">
              <w:rPr>
                <w:noProof/>
                <w:webHidden/>
              </w:rPr>
              <w:fldChar w:fldCharType="begin"/>
            </w:r>
            <w:r w:rsidR="00836E9D">
              <w:rPr>
                <w:noProof/>
                <w:webHidden/>
              </w:rPr>
              <w:instrText xml:space="preserve"> PAGEREF _Toc219455703 \h </w:instrText>
            </w:r>
            <w:r w:rsidR="00836E9D">
              <w:rPr>
                <w:noProof/>
                <w:webHidden/>
              </w:rPr>
            </w:r>
            <w:r w:rsidR="00836E9D">
              <w:rPr>
                <w:noProof/>
                <w:webHidden/>
              </w:rPr>
              <w:fldChar w:fldCharType="separate"/>
            </w:r>
            <w:r w:rsidR="00836E9D">
              <w:rPr>
                <w:noProof/>
                <w:webHidden/>
              </w:rPr>
              <w:t>20</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4" w:history="1">
            <w:r w:rsidR="00836E9D" w:rsidRPr="00ED2E0C">
              <w:rPr>
                <w:rStyle w:val="Lienhypertexte"/>
                <w:noProof/>
              </w:rPr>
              <w:t>14.3</w:t>
            </w:r>
            <w:r w:rsidR="00836E9D">
              <w:rPr>
                <w:rFonts w:asciiTheme="minorHAnsi" w:eastAsiaTheme="minorEastAsia" w:hAnsiTheme="minorHAnsi" w:cstheme="minorBidi"/>
                <w:b w:val="0"/>
                <w:bCs w:val="0"/>
                <w:smallCaps w:val="0"/>
                <w:noProof/>
              </w:rPr>
              <w:tab/>
            </w:r>
            <w:r w:rsidR="00836E9D" w:rsidRPr="00ED2E0C">
              <w:rPr>
                <w:rStyle w:val="Lienhypertexte"/>
                <w:noProof/>
              </w:rPr>
              <w:t>Discrétion et confidentialité</w:t>
            </w:r>
            <w:r w:rsidR="00836E9D">
              <w:rPr>
                <w:noProof/>
                <w:webHidden/>
              </w:rPr>
              <w:tab/>
            </w:r>
            <w:r w:rsidR="00836E9D">
              <w:rPr>
                <w:noProof/>
                <w:webHidden/>
              </w:rPr>
              <w:fldChar w:fldCharType="begin"/>
            </w:r>
            <w:r w:rsidR="00836E9D">
              <w:rPr>
                <w:noProof/>
                <w:webHidden/>
              </w:rPr>
              <w:instrText xml:space="preserve"> PAGEREF _Toc219455704 \h </w:instrText>
            </w:r>
            <w:r w:rsidR="00836E9D">
              <w:rPr>
                <w:noProof/>
                <w:webHidden/>
              </w:rPr>
            </w:r>
            <w:r w:rsidR="00836E9D">
              <w:rPr>
                <w:noProof/>
                <w:webHidden/>
              </w:rPr>
              <w:fldChar w:fldCharType="separate"/>
            </w:r>
            <w:r w:rsidR="00836E9D">
              <w:rPr>
                <w:noProof/>
                <w:webHidden/>
              </w:rPr>
              <w:t>21</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5" w:history="1">
            <w:r w:rsidR="00836E9D" w:rsidRPr="00ED2E0C">
              <w:rPr>
                <w:rStyle w:val="Lienhypertexte"/>
                <w:noProof/>
              </w:rPr>
              <w:t>14.4</w:t>
            </w:r>
            <w:r w:rsidR="00836E9D">
              <w:rPr>
                <w:rFonts w:asciiTheme="minorHAnsi" w:eastAsiaTheme="minorEastAsia" w:hAnsiTheme="minorHAnsi" w:cstheme="minorBidi"/>
                <w:b w:val="0"/>
                <w:bCs w:val="0"/>
                <w:smallCaps w:val="0"/>
                <w:noProof/>
              </w:rPr>
              <w:tab/>
            </w:r>
            <w:r w:rsidR="00836E9D" w:rsidRPr="00ED2E0C">
              <w:rPr>
                <w:rStyle w:val="Lienhypertexte"/>
                <w:noProof/>
              </w:rPr>
              <w:t>Sécurité</w:t>
            </w:r>
            <w:r w:rsidR="00836E9D">
              <w:rPr>
                <w:noProof/>
                <w:webHidden/>
              </w:rPr>
              <w:tab/>
            </w:r>
            <w:r w:rsidR="00836E9D">
              <w:rPr>
                <w:noProof/>
                <w:webHidden/>
              </w:rPr>
              <w:fldChar w:fldCharType="begin"/>
            </w:r>
            <w:r w:rsidR="00836E9D">
              <w:rPr>
                <w:noProof/>
                <w:webHidden/>
              </w:rPr>
              <w:instrText xml:space="preserve"> PAGEREF _Toc219455705 \h </w:instrText>
            </w:r>
            <w:r w:rsidR="00836E9D">
              <w:rPr>
                <w:noProof/>
                <w:webHidden/>
              </w:rPr>
            </w:r>
            <w:r w:rsidR="00836E9D">
              <w:rPr>
                <w:noProof/>
                <w:webHidden/>
              </w:rPr>
              <w:fldChar w:fldCharType="separate"/>
            </w:r>
            <w:r w:rsidR="00836E9D">
              <w:rPr>
                <w:noProof/>
                <w:webHidden/>
              </w:rPr>
              <w:t>21</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06" w:history="1">
            <w:r w:rsidR="00836E9D" w:rsidRPr="00ED2E0C">
              <w:rPr>
                <w:rStyle w:val="Lienhypertexte"/>
                <w:noProof/>
              </w:rPr>
              <w:t>Article 15 -</w:t>
            </w:r>
            <w:r w:rsidR="00836E9D">
              <w:rPr>
                <w:rFonts w:asciiTheme="minorHAnsi" w:eastAsiaTheme="minorEastAsia" w:hAnsiTheme="minorHAnsi" w:cstheme="minorBidi"/>
                <w:b w:val="0"/>
                <w:bCs w:val="0"/>
                <w:caps w:val="0"/>
                <w:noProof/>
                <w:u w:val="none"/>
              </w:rPr>
              <w:tab/>
            </w:r>
            <w:r w:rsidR="00836E9D" w:rsidRPr="00ED2E0C">
              <w:rPr>
                <w:rStyle w:val="Lienhypertexte"/>
                <w:noProof/>
              </w:rPr>
              <w:t>Opérations de vérifications</w:t>
            </w:r>
            <w:r w:rsidR="00836E9D">
              <w:rPr>
                <w:noProof/>
                <w:webHidden/>
              </w:rPr>
              <w:tab/>
            </w:r>
            <w:r w:rsidR="00836E9D">
              <w:rPr>
                <w:noProof/>
                <w:webHidden/>
              </w:rPr>
              <w:fldChar w:fldCharType="begin"/>
            </w:r>
            <w:r w:rsidR="00836E9D">
              <w:rPr>
                <w:noProof/>
                <w:webHidden/>
              </w:rPr>
              <w:instrText xml:space="preserve"> PAGEREF _Toc219455706 \h </w:instrText>
            </w:r>
            <w:r w:rsidR="00836E9D">
              <w:rPr>
                <w:noProof/>
                <w:webHidden/>
              </w:rPr>
            </w:r>
            <w:r w:rsidR="00836E9D">
              <w:rPr>
                <w:noProof/>
                <w:webHidden/>
              </w:rPr>
              <w:fldChar w:fldCharType="separate"/>
            </w:r>
            <w:r w:rsidR="00836E9D">
              <w:rPr>
                <w:noProof/>
                <w:webHidden/>
              </w:rPr>
              <w:t>21</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7" w:history="1">
            <w:r w:rsidR="00836E9D" w:rsidRPr="00ED2E0C">
              <w:rPr>
                <w:rStyle w:val="Lienhypertexte"/>
                <w:noProof/>
              </w:rPr>
              <w:t>15.1</w:t>
            </w:r>
            <w:r w:rsidR="00836E9D">
              <w:rPr>
                <w:rFonts w:asciiTheme="minorHAnsi" w:eastAsiaTheme="minorEastAsia" w:hAnsiTheme="minorHAnsi" w:cstheme="minorBidi"/>
                <w:b w:val="0"/>
                <w:bCs w:val="0"/>
                <w:smallCaps w:val="0"/>
                <w:noProof/>
              </w:rPr>
              <w:tab/>
            </w:r>
            <w:r w:rsidR="00836E9D" w:rsidRPr="00ED2E0C">
              <w:rPr>
                <w:rStyle w:val="Lienhypertexte"/>
                <w:noProof/>
              </w:rPr>
              <w:t>Décision après vérifications</w:t>
            </w:r>
            <w:r w:rsidR="00836E9D">
              <w:rPr>
                <w:noProof/>
                <w:webHidden/>
              </w:rPr>
              <w:tab/>
            </w:r>
            <w:r w:rsidR="00836E9D">
              <w:rPr>
                <w:noProof/>
                <w:webHidden/>
              </w:rPr>
              <w:fldChar w:fldCharType="begin"/>
            </w:r>
            <w:r w:rsidR="00836E9D">
              <w:rPr>
                <w:noProof/>
                <w:webHidden/>
              </w:rPr>
              <w:instrText xml:space="preserve"> PAGEREF _Toc219455707 \h </w:instrText>
            </w:r>
            <w:r w:rsidR="00836E9D">
              <w:rPr>
                <w:noProof/>
                <w:webHidden/>
              </w:rPr>
            </w:r>
            <w:r w:rsidR="00836E9D">
              <w:rPr>
                <w:noProof/>
                <w:webHidden/>
              </w:rPr>
              <w:fldChar w:fldCharType="separate"/>
            </w:r>
            <w:r w:rsidR="00836E9D">
              <w:rPr>
                <w:noProof/>
                <w:webHidden/>
              </w:rPr>
              <w:t>22</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8" w:history="1">
            <w:r w:rsidR="00836E9D" w:rsidRPr="00ED2E0C">
              <w:rPr>
                <w:rStyle w:val="Lienhypertexte"/>
                <w:noProof/>
              </w:rPr>
              <w:t>15.2</w:t>
            </w:r>
            <w:r w:rsidR="00836E9D">
              <w:rPr>
                <w:rFonts w:asciiTheme="minorHAnsi" w:eastAsiaTheme="minorEastAsia" w:hAnsiTheme="minorHAnsi" w:cstheme="minorBidi"/>
                <w:b w:val="0"/>
                <w:bCs w:val="0"/>
                <w:smallCaps w:val="0"/>
                <w:noProof/>
              </w:rPr>
              <w:tab/>
            </w:r>
            <w:r w:rsidR="00836E9D" w:rsidRPr="00ED2E0C">
              <w:rPr>
                <w:rStyle w:val="Lienhypertexte"/>
                <w:noProof/>
              </w:rPr>
              <w:t>Admission et transfert de propriété</w:t>
            </w:r>
            <w:r w:rsidR="00836E9D">
              <w:rPr>
                <w:noProof/>
                <w:webHidden/>
              </w:rPr>
              <w:tab/>
            </w:r>
            <w:r w:rsidR="00836E9D">
              <w:rPr>
                <w:noProof/>
                <w:webHidden/>
              </w:rPr>
              <w:fldChar w:fldCharType="begin"/>
            </w:r>
            <w:r w:rsidR="00836E9D">
              <w:rPr>
                <w:noProof/>
                <w:webHidden/>
              </w:rPr>
              <w:instrText xml:space="preserve"> PAGEREF _Toc219455708 \h </w:instrText>
            </w:r>
            <w:r w:rsidR="00836E9D">
              <w:rPr>
                <w:noProof/>
                <w:webHidden/>
              </w:rPr>
            </w:r>
            <w:r w:rsidR="00836E9D">
              <w:rPr>
                <w:noProof/>
                <w:webHidden/>
              </w:rPr>
              <w:fldChar w:fldCharType="separate"/>
            </w:r>
            <w:r w:rsidR="00836E9D">
              <w:rPr>
                <w:noProof/>
                <w:webHidden/>
              </w:rPr>
              <w:t>22</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09" w:history="1">
            <w:r w:rsidR="00836E9D" w:rsidRPr="00ED2E0C">
              <w:rPr>
                <w:rStyle w:val="Lienhypertexte"/>
                <w:noProof/>
              </w:rPr>
              <w:t>15.3</w:t>
            </w:r>
            <w:r w:rsidR="00836E9D">
              <w:rPr>
                <w:rFonts w:asciiTheme="minorHAnsi" w:eastAsiaTheme="minorEastAsia" w:hAnsiTheme="minorHAnsi" w:cstheme="minorBidi"/>
                <w:b w:val="0"/>
                <w:bCs w:val="0"/>
                <w:smallCaps w:val="0"/>
                <w:noProof/>
              </w:rPr>
              <w:tab/>
            </w:r>
            <w:r w:rsidR="00836E9D" w:rsidRPr="00ED2E0C">
              <w:rPr>
                <w:rStyle w:val="Lienhypertexte"/>
                <w:noProof/>
              </w:rPr>
              <w:t>Responsabilité</w:t>
            </w:r>
            <w:r w:rsidR="00836E9D">
              <w:rPr>
                <w:noProof/>
                <w:webHidden/>
              </w:rPr>
              <w:tab/>
            </w:r>
            <w:r w:rsidR="00836E9D">
              <w:rPr>
                <w:noProof/>
                <w:webHidden/>
              </w:rPr>
              <w:fldChar w:fldCharType="begin"/>
            </w:r>
            <w:r w:rsidR="00836E9D">
              <w:rPr>
                <w:noProof/>
                <w:webHidden/>
              </w:rPr>
              <w:instrText xml:space="preserve"> PAGEREF _Toc219455709 \h </w:instrText>
            </w:r>
            <w:r w:rsidR="00836E9D">
              <w:rPr>
                <w:noProof/>
                <w:webHidden/>
              </w:rPr>
            </w:r>
            <w:r w:rsidR="00836E9D">
              <w:rPr>
                <w:noProof/>
                <w:webHidden/>
              </w:rPr>
              <w:fldChar w:fldCharType="separate"/>
            </w:r>
            <w:r w:rsidR="00836E9D">
              <w:rPr>
                <w:noProof/>
                <w:webHidden/>
              </w:rPr>
              <w:t>22</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10" w:history="1">
            <w:r w:rsidR="00836E9D" w:rsidRPr="00ED2E0C">
              <w:rPr>
                <w:rStyle w:val="Lienhypertexte"/>
                <w:noProof/>
              </w:rPr>
              <w:t>Article 16 -</w:t>
            </w:r>
            <w:r w:rsidR="00836E9D">
              <w:rPr>
                <w:rFonts w:asciiTheme="minorHAnsi" w:eastAsiaTheme="minorEastAsia" w:hAnsiTheme="minorHAnsi" w:cstheme="minorBidi"/>
                <w:b w:val="0"/>
                <w:bCs w:val="0"/>
                <w:caps w:val="0"/>
                <w:noProof/>
                <w:u w:val="none"/>
              </w:rPr>
              <w:tab/>
            </w:r>
            <w:r w:rsidR="00836E9D" w:rsidRPr="00ED2E0C">
              <w:rPr>
                <w:rStyle w:val="Lienhypertexte"/>
                <w:noProof/>
              </w:rPr>
              <w:t>Garantie</w:t>
            </w:r>
            <w:r w:rsidR="00836E9D">
              <w:rPr>
                <w:noProof/>
                <w:webHidden/>
              </w:rPr>
              <w:tab/>
            </w:r>
            <w:r w:rsidR="00836E9D">
              <w:rPr>
                <w:noProof/>
                <w:webHidden/>
              </w:rPr>
              <w:fldChar w:fldCharType="begin"/>
            </w:r>
            <w:r w:rsidR="00836E9D">
              <w:rPr>
                <w:noProof/>
                <w:webHidden/>
              </w:rPr>
              <w:instrText xml:space="preserve"> PAGEREF _Toc219455710 \h </w:instrText>
            </w:r>
            <w:r w:rsidR="00836E9D">
              <w:rPr>
                <w:noProof/>
                <w:webHidden/>
              </w:rPr>
            </w:r>
            <w:r w:rsidR="00836E9D">
              <w:rPr>
                <w:noProof/>
                <w:webHidden/>
              </w:rPr>
              <w:fldChar w:fldCharType="separate"/>
            </w:r>
            <w:r w:rsidR="00836E9D">
              <w:rPr>
                <w:noProof/>
                <w:webHidden/>
              </w:rPr>
              <w:t>22</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11" w:history="1">
            <w:r w:rsidR="00836E9D" w:rsidRPr="00ED2E0C">
              <w:rPr>
                <w:rStyle w:val="Lienhypertexte"/>
                <w:noProof/>
              </w:rPr>
              <w:t>Article 17 -</w:t>
            </w:r>
            <w:r w:rsidR="00836E9D">
              <w:rPr>
                <w:rFonts w:asciiTheme="minorHAnsi" w:eastAsiaTheme="minorEastAsia" w:hAnsiTheme="minorHAnsi" w:cstheme="minorBidi"/>
                <w:b w:val="0"/>
                <w:bCs w:val="0"/>
                <w:caps w:val="0"/>
                <w:noProof/>
                <w:u w:val="none"/>
              </w:rPr>
              <w:tab/>
            </w:r>
            <w:r w:rsidR="00836E9D" w:rsidRPr="00ED2E0C">
              <w:rPr>
                <w:rStyle w:val="Lienhypertexte"/>
                <w:noProof/>
              </w:rPr>
              <w:t>Délais d’exécution et pénalités de retard</w:t>
            </w:r>
            <w:r w:rsidR="00836E9D">
              <w:rPr>
                <w:noProof/>
                <w:webHidden/>
              </w:rPr>
              <w:tab/>
            </w:r>
            <w:r w:rsidR="00836E9D">
              <w:rPr>
                <w:noProof/>
                <w:webHidden/>
              </w:rPr>
              <w:fldChar w:fldCharType="begin"/>
            </w:r>
            <w:r w:rsidR="00836E9D">
              <w:rPr>
                <w:noProof/>
                <w:webHidden/>
              </w:rPr>
              <w:instrText xml:space="preserve"> PAGEREF _Toc219455711 \h </w:instrText>
            </w:r>
            <w:r w:rsidR="00836E9D">
              <w:rPr>
                <w:noProof/>
                <w:webHidden/>
              </w:rPr>
            </w:r>
            <w:r w:rsidR="00836E9D">
              <w:rPr>
                <w:noProof/>
                <w:webHidden/>
              </w:rPr>
              <w:fldChar w:fldCharType="separate"/>
            </w:r>
            <w:r w:rsidR="00836E9D">
              <w:rPr>
                <w:noProof/>
                <w:webHidden/>
              </w:rPr>
              <w:t>22</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2" w:history="1">
            <w:r w:rsidR="00836E9D" w:rsidRPr="00ED2E0C">
              <w:rPr>
                <w:rStyle w:val="Lienhypertexte"/>
                <w:noProof/>
              </w:rPr>
              <w:t>17.1</w:t>
            </w:r>
            <w:r w:rsidR="00836E9D">
              <w:rPr>
                <w:rFonts w:asciiTheme="minorHAnsi" w:eastAsiaTheme="minorEastAsia" w:hAnsiTheme="minorHAnsi" w:cstheme="minorBidi"/>
                <w:b w:val="0"/>
                <w:bCs w:val="0"/>
                <w:smallCaps w:val="0"/>
                <w:noProof/>
              </w:rPr>
              <w:tab/>
            </w:r>
            <w:r w:rsidR="00836E9D" w:rsidRPr="00ED2E0C">
              <w:rPr>
                <w:rStyle w:val="Lienhypertexte"/>
                <w:noProof/>
              </w:rPr>
              <w:t>Définition du délai contractuel</w:t>
            </w:r>
            <w:r w:rsidR="00836E9D">
              <w:rPr>
                <w:noProof/>
                <w:webHidden/>
              </w:rPr>
              <w:tab/>
            </w:r>
            <w:r w:rsidR="00836E9D">
              <w:rPr>
                <w:noProof/>
                <w:webHidden/>
              </w:rPr>
              <w:fldChar w:fldCharType="begin"/>
            </w:r>
            <w:r w:rsidR="00836E9D">
              <w:rPr>
                <w:noProof/>
                <w:webHidden/>
              </w:rPr>
              <w:instrText xml:space="preserve"> PAGEREF _Toc219455712 \h </w:instrText>
            </w:r>
            <w:r w:rsidR="00836E9D">
              <w:rPr>
                <w:noProof/>
                <w:webHidden/>
              </w:rPr>
            </w:r>
            <w:r w:rsidR="00836E9D">
              <w:rPr>
                <w:noProof/>
                <w:webHidden/>
              </w:rPr>
              <w:fldChar w:fldCharType="separate"/>
            </w:r>
            <w:r w:rsidR="00836E9D">
              <w:rPr>
                <w:noProof/>
                <w:webHidden/>
              </w:rPr>
              <w:t>22</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3" w:history="1">
            <w:r w:rsidR="00836E9D" w:rsidRPr="00ED2E0C">
              <w:rPr>
                <w:rStyle w:val="Lienhypertexte"/>
                <w:noProof/>
              </w:rPr>
              <w:t>17.2</w:t>
            </w:r>
            <w:r w:rsidR="00836E9D">
              <w:rPr>
                <w:rFonts w:asciiTheme="minorHAnsi" w:eastAsiaTheme="minorEastAsia" w:hAnsiTheme="minorHAnsi" w:cstheme="minorBidi"/>
                <w:b w:val="0"/>
                <w:bCs w:val="0"/>
                <w:smallCaps w:val="0"/>
                <w:noProof/>
              </w:rPr>
              <w:tab/>
            </w:r>
            <w:r w:rsidR="00836E9D" w:rsidRPr="00ED2E0C">
              <w:rPr>
                <w:rStyle w:val="Lienhypertexte"/>
                <w:noProof/>
              </w:rPr>
              <w:t>Exigibilité des pénalités de retard</w:t>
            </w:r>
            <w:r w:rsidR="00836E9D">
              <w:rPr>
                <w:noProof/>
                <w:webHidden/>
              </w:rPr>
              <w:tab/>
            </w:r>
            <w:r w:rsidR="00836E9D">
              <w:rPr>
                <w:noProof/>
                <w:webHidden/>
              </w:rPr>
              <w:fldChar w:fldCharType="begin"/>
            </w:r>
            <w:r w:rsidR="00836E9D">
              <w:rPr>
                <w:noProof/>
                <w:webHidden/>
              </w:rPr>
              <w:instrText xml:space="preserve"> PAGEREF _Toc219455713 \h </w:instrText>
            </w:r>
            <w:r w:rsidR="00836E9D">
              <w:rPr>
                <w:noProof/>
                <w:webHidden/>
              </w:rPr>
            </w:r>
            <w:r w:rsidR="00836E9D">
              <w:rPr>
                <w:noProof/>
                <w:webHidden/>
              </w:rPr>
              <w:fldChar w:fldCharType="separate"/>
            </w:r>
            <w:r w:rsidR="00836E9D">
              <w:rPr>
                <w:noProof/>
                <w:webHidden/>
              </w:rPr>
              <w:t>23</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4" w:history="1">
            <w:r w:rsidR="00836E9D" w:rsidRPr="00ED2E0C">
              <w:rPr>
                <w:rStyle w:val="Lienhypertexte"/>
                <w:noProof/>
              </w:rPr>
              <w:t>17.3</w:t>
            </w:r>
            <w:r w:rsidR="00836E9D">
              <w:rPr>
                <w:rFonts w:asciiTheme="minorHAnsi" w:eastAsiaTheme="minorEastAsia" w:hAnsiTheme="minorHAnsi" w:cstheme="minorBidi"/>
                <w:b w:val="0"/>
                <w:bCs w:val="0"/>
                <w:smallCaps w:val="0"/>
                <w:noProof/>
              </w:rPr>
              <w:tab/>
            </w:r>
            <w:r w:rsidR="00836E9D" w:rsidRPr="00ED2E0C">
              <w:rPr>
                <w:rStyle w:val="Lienhypertexte"/>
                <w:noProof/>
              </w:rPr>
              <w:t>Calcul des pénalités de retard d’exécution</w:t>
            </w:r>
            <w:r w:rsidR="00836E9D">
              <w:rPr>
                <w:noProof/>
                <w:webHidden/>
              </w:rPr>
              <w:tab/>
            </w:r>
            <w:r w:rsidR="00836E9D">
              <w:rPr>
                <w:noProof/>
                <w:webHidden/>
              </w:rPr>
              <w:fldChar w:fldCharType="begin"/>
            </w:r>
            <w:r w:rsidR="00836E9D">
              <w:rPr>
                <w:noProof/>
                <w:webHidden/>
              </w:rPr>
              <w:instrText xml:space="preserve"> PAGEREF _Toc219455714 \h </w:instrText>
            </w:r>
            <w:r w:rsidR="00836E9D">
              <w:rPr>
                <w:noProof/>
                <w:webHidden/>
              </w:rPr>
            </w:r>
            <w:r w:rsidR="00836E9D">
              <w:rPr>
                <w:noProof/>
                <w:webHidden/>
              </w:rPr>
              <w:fldChar w:fldCharType="separate"/>
            </w:r>
            <w:r w:rsidR="00836E9D">
              <w:rPr>
                <w:noProof/>
                <w:webHidden/>
              </w:rPr>
              <w:t>23</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5" w:history="1">
            <w:r w:rsidR="00836E9D" w:rsidRPr="00ED2E0C">
              <w:rPr>
                <w:rStyle w:val="Lienhypertexte"/>
                <w:noProof/>
              </w:rPr>
              <w:t>17.4</w:t>
            </w:r>
            <w:r w:rsidR="00836E9D">
              <w:rPr>
                <w:rFonts w:asciiTheme="minorHAnsi" w:eastAsiaTheme="minorEastAsia" w:hAnsiTheme="minorHAnsi" w:cstheme="minorBidi"/>
                <w:b w:val="0"/>
                <w:bCs w:val="0"/>
                <w:smallCaps w:val="0"/>
                <w:noProof/>
              </w:rPr>
              <w:tab/>
            </w:r>
            <w:r w:rsidR="00836E9D" w:rsidRPr="00ED2E0C">
              <w:rPr>
                <w:rStyle w:val="Lienhypertexte"/>
                <w:noProof/>
              </w:rPr>
              <w:t>Pénalités pour non-respect de la clause d’insertion (uniquement pour le lot 1)</w:t>
            </w:r>
            <w:r w:rsidR="00836E9D">
              <w:rPr>
                <w:noProof/>
                <w:webHidden/>
              </w:rPr>
              <w:tab/>
            </w:r>
            <w:r w:rsidR="00836E9D">
              <w:rPr>
                <w:noProof/>
                <w:webHidden/>
              </w:rPr>
              <w:fldChar w:fldCharType="begin"/>
            </w:r>
            <w:r w:rsidR="00836E9D">
              <w:rPr>
                <w:noProof/>
                <w:webHidden/>
              </w:rPr>
              <w:instrText xml:space="preserve"> PAGEREF _Toc219455715 \h </w:instrText>
            </w:r>
            <w:r w:rsidR="00836E9D">
              <w:rPr>
                <w:noProof/>
                <w:webHidden/>
              </w:rPr>
            </w:r>
            <w:r w:rsidR="00836E9D">
              <w:rPr>
                <w:noProof/>
                <w:webHidden/>
              </w:rPr>
              <w:fldChar w:fldCharType="separate"/>
            </w:r>
            <w:r w:rsidR="00836E9D">
              <w:rPr>
                <w:noProof/>
                <w:webHidden/>
              </w:rPr>
              <w:t>23</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6" w:history="1">
            <w:r w:rsidR="00836E9D" w:rsidRPr="00ED2E0C">
              <w:rPr>
                <w:rStyle w:val="Lienhypertexte"/>
                <w:noProof/>
              </w:rPr>
              <w:t>17.5</w:t>
            </w:r>
            <w:r w:rsidR="00836E9D">
              <w:rPr>
                <w:rFonts w:asciiTheme="minorHAnsi" w:eastAsiaTheme="minorEastAsia" w:hAnsiTheme="minorHAnsi" w:cstheme="minorBidi"/>
                <w:b w:val="0"/>
                <w:bCs w:val="0"/>
                <w:smallCaps w:val="0"/>
                <w:noProof/>
              </w:rPr>
              <w:tab/>
            </w:r>
            <w:r w:rsidR="00836E9D" w:rsidRPr="00ED2E0C">
              <w:rPr>
                <w:rStyle w:val="Lienhypertexte"/>
                <w:noProof/>
              </w:rPr>
              <w:t>Pénalités pour mauvaise exécution des prestations</w:t>
            </w:r>
            <w:r w:rsidR="00836E9D">
              <w:rPr>
                <w:noProof/>
                <w:webHidden/>
              </w:rPr>
              <w:tab/>
            </w:r>
            <w:r w:rsidR="00836E9D">
              <w:rPr>
                <w:noProof/>
                <w:webHidden/>
              </w:rPr>
              <w:fldChar w:fldCharType="begin"/>
            </w:r>
            <w:r w:rsidR="00836E9D">
              <w:rPr>
                <w:noProof/>
                <w:webHidden/>
              </w:rPr>
              <w:instrText xml:space="preserve"> PAGEREF _Toc219455716 \h </w:instrText>
            </w:r>
            <w:r w:rsidR="00836E9D">
              <w:rPr>
                <w:noProof/>
                <w:webHidden/>
              </w:rPr>
            </w:r>
            <w:r w:rsidR="00836E9D">
              <w:rPr>
                <w:noProof/>
                <w:webHidden/>
              </w:rPr>
              <w:fldChar w:fldCharType="separate"/>
            </w:r>
            <w:r w:rsidR="00836E9D">
              <w:rPr>
                <w:noProof/>
                <w:webHidden/>
              </w:rPr>
              <w:t>23</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7" w:history="1">
            <w:r w:rsidR="00836E9D" w:rsidRPr="00ED2E0C">
              <w:rPr>
                <w:rStyle w:val="Lienhypertexte"/>
                <w:noProof/>
              </w:rPr>
              <w:t>17.6</w:t>
            </w:r>
            <w:r w:rsidR="00836E9D">
              <w:rPr>
                <w:rFonts w:asciiTheme="minorHAnsi" w:eastAsiaTheme="minorEastAsia" w:hAnsiTheme="minorHAnsi" w:cstheme="minorBidi"/>
                <w:b w:val="0"/>
                <w:bCs w:val="0"/>
                <w:smallCaps w:val="0"/>
                <w:noProof/>
              </w:rPr>
              <w:tab/>
            </w:r>
            <w:r w:rsidR="00836E9D" w:rsidRPr="00ED2E0C">
              <w:rPr>
                <w:rStyle w:val="Lienhypertexte"/>
                <w:noProof/>
              </w:rPr>
              <w:t>Pénalités pour retard dans la fourniture de documents</w:t>
            </w:r>
            <w:r w:rsidR="00836E9D">
              <w:rPr>
                <w:noProof/>
                <w:webHidden/>
              </w:rPr>
              <w:tab/>
            </w:r>
            <w:r w:rsidR="00836E9D">
              <w:rPr>
                <w:noProof/>
                <w:webHidden/>
              </w:rPr>
              <w:fldChar w:fldCharType="begin"/>
            </w:r>
            <w:r w:rsidR="00836E9D">
              <w:rPr>
                <w:noProof/>
                <w:webHidden/>
              </w:rPr>
              <w:instrText xml:space="preserve"> PAGEREF _Toc219455717 \h </w:instrText>
            </w:r>
            <w:r w:rsidR="00836E9D">
              <w:rPr>
                <w:noProof/>
                <w:webHidden/>
              </w:rPr>
            </w:r>
            <w:r w:rsidR="00836E9D">
              <w:rPr>
                <w:noProof/>
                <w:webHidden/>
              </w:rPr>
              <w:fldChar w:fldCharType="separate"/>
            </w:r>
            <w:r w:rsidR="00836E9D">
              <w:rPr>
                <w:noProof/>
                <w:webHidden/>
              </w:rPr>
              <w:t>23</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18" w:history="1">
            <w:r w:rsidR="00836E9D" w:rsidRPr="00ED2E0C">
              <w:rPr>
                <w:rStyle w:val="Lienhypertexte"/>
                <w:noProof/>
              </w:rPr>
              <w:t>17.7</w:t>
            </w:r>
            <w:r w:rsidR="00836E9D">
              <w:rPr>
                <w:rFonts w:asciiTheme="minorHAnsi" w:eastAsiaTheme="minorEastAsia" w:hAnsiTheme="minorHAnsi" w:cstheme="minorBidi"/>
                <w:b w:val="0"/>
                <w:bCs w:val="0"/>
                <w:smallCaps w:val="0"/>
                <w:noProof/>
              </w:rPr>
              <w:tab/>
            </w:r>
            <w:r w:rsidR="00836E9D" w:rsidRPr="00ED2E0C">
              <w:rPr>
                <w:rStyle w:val="Lienhypertexte"/>
                <w:noProof/>
              </w:rPr>
              <w:t>Cumul</w:t>
            </w:r>
            <w:r w:rsidR="00836E9D">
              <w:rPr>
                <w:noProof/>
                <w:webHidden/>
              </w:rPr>
              <w:tab/>
            </w:r>
            <w:r w:rsidR="00836E9D">
              <w:rPr>
                <w:noProof/>
                <w:webHidden/>
              </w:rPr>
              <w:fldChar w:fldCharType="begin"/>
            </w:r>
            <w:r w:rsidR="00836E9D">
              <w:rPr>
                <w:noProof/>
                <w:webHidden/>
              </w:rPr>
              <w:instrText xml:space="preserve"> PAGEREF _Toc219455718 \h </w:instrText>
            </w:r>
            <w:r w:rsidR="00836E9D">
              <w:rPr>
                <w:noProof/>
                <w:webHidden/>
              </w:rPr>
            </w:r>
            <w:r w:rsidR="00836E9D">
              <w:rPr>
                <w:noProof/>
                <w:webHidden/>
              </w:rPr>
              <w:fldChar w:fldCharType="separate"/>
            </w:r>
            <w:r w:rsidR="00836E9D">
              <w:rPr>
                <w:noProof/>
                <w:webHidden/>
              </w:rPr>
              <w:t>23</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19" w:history="1">
            <w:r w:rsidR="00836E9D" w:rsidRPr="00ED2E0C">
              <w:rPr>
                <w:rStyle w:val="Lienhypertexte"/>
                <w:noProof/>
              </w:rPr>
              <w:t>Article 18 -</w:t>
            </w:r>
            <w:r w:rsidR="00836E9D">
              <w:rPr>
                <w:rFonts w:asciiTheme="minorHAnsi" w:eastAsiaTheme="minorEastAsia" w:hAnsiTheme="minorHAnsi" w:cstheme="minorBidi"/>
                <w:b w:val="0"/>
                <w:bCs w:val="0"/>
                <w:caps w:val="0"/>
                <w:noProof/>
                <w:u w:val="none"/>
              </w:rPr>
              <w:tab/>
            </w:r>
            <w:r w:rsidR="00836E9D" w:rsidRPr="00ED2E0C">
              <w:rPr>
                <w:rStyle w:val="Lienhypertexte"/>
                <w:noProof/>
              </w:rPr>
              <w:t>Résiliation du marché</w:t>
            </w:r>
            <w:r w:rsidR="00836E9D">
              <w:rPr>
                <w:noProof/>
                <w:webHidden/>
              </w:rPr>
              <w:tab/>
            </w:r>
            <w:r w:rsidR="00836E9D">
              <w:rPr>
                <w:noProof/>
                <w:webHidden/>
              </w:rPr>
              <w:fldChar w:fldCharType="begin"/>
            </w:r>
            <w:r w:rsidR="00836E9D">
              <w:rPr>
                <w:noProof/>
                <w:webHidden/>
              </w:rPr>
              <w:instrText xml:space="preserve"> PAGEREF _Toc219455719 \h </w:instrText>
            </w:r>
            <w:r w:rsidR="00836E9D">
              <w:rPr>
                <w:noProof/>
                <w:webHidden/>
              </w:rPr>
            </w:r>
            <w:r w:rsidR="00836E9D">
              <w:rPr>
                <w:noProof/>
                <w:webHidden/>
              </w:rPr>
              <w:fldChar w:fldCharType="separate"/>
            </w:r>
            <w:r w:rsidR="00836E9D">
              <w:rPr>
                <w:noProof/>
                <w:webHidden/>
              </w:rPr>
              <w:t>24</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20" w:history="1">
            <w:r w:rsidR="00836E9D" w:rsidRPr="00ED2E0C">
              <w:rPr>
                <w:rStyle w:val="Lienhypertexte"/>
                <w:noProof/>
              </w:rPr>
              <w:t>18.1</w:t>
            </w:r>
            <w:r w:rsidR="00836E9D">
              <w:rPr>
                <w:rFonts w:asciiTheme="minorHAnsi" w:eastAsiaTheme="minorEastAsia" w:hAnsiTheme="minorHAnsi" w:cstheme="minorBidi"/>
                <w:b w:val="0"/>
                <w:bCs w:val="0"/>
                <w:smallCaps w:val="0"/>
                <w:noProof/>
              </w:rPr>
              <w:tab/>
            </w:r>
            <w:r w:rsidR="00836E9D" w:rsidRPr="00ED2E0C">
              <w:rPr>
                <w:rStyle w:val="Lienhypertexte"/>
                <w:noProof/>
              </w:rPr>
              <w:t>Résiliation pour évènements extérieurs au marché</w:t>
            </w:r>
            <w:r w:rsidR="00836E9D">
              <w:rPr>
                <w:noProof/>
                <w:webHidden/>
              </w:rPr>
              <w:tab/>
            </w:r>
            <w:r w:rsidR="00836E9D">
              <w:rPr>
                <w:noProof/>
                <w:webHidden/>
              </w:rPr>
              <w:fldChar w:fldCharType="begin"/>
            </w:r>
            <w:r w:rsidR="00836E9D">
              <w:rPr>
                <w:noProof/>
                <w:webHidden/>
              </w:rPr>
              <w:instrText xml:space="preserve"> PAGEREF _Toc219455720 \h </w:instrText>
            </w:r>
            <w:r w:rsidR="00836E9D">
              <w:rPr>
                <w:noProof/>
                <w:webHidden/>
              </w:rPr>
            </w:r>
            <w:r w:rsidR="00836E9D">
              <w:rPr>
                <w:noProof/>
                <w:webHidden/>
              </w:rPr>
              <w:fldChar w:fldCharType="separate"/>
            </w:r>
            <w:r w:rsidR="00836E9D">
              <w:rPr>
                <w:noProof/>
                <w:webHidden/>
              </w:rPr>
              <w:t>24</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21" w:history="1">
            <w:r w:rsidR="00836E9D" w:rsidRPr="00ED2E0C">
              <w:rPr>
                <w:rStyle w:val="Lienhypertexte"/>
                <w:noProof/>
              </w:rPr>
              <w:t>18.2</w:t>
            </w:r>
            <w:r w:rsidR="00836E9D">
              <w:rPr>
                <w:rFonts w:asciiTheme="minorHAnsi" w:eastAsiaTheme="minorEastAsia" w:hAnsiTheme="minorHAnsi" w:cstheme="minorBidi"/>
                <w:b w:val="0"/>
                <w:bCs w:val="0"/>
                <w:smallCaps w:val="0"/>
                <w:noProof/>
              </w:rPr>
              <w:tab/>
            </w:r>
            <w:r w:rsidR="00836E9D" w:rsidRPr="00ED2E0C">
              <w:rPr>
                <w:rStyle w:val="Lienhypertexte"/>
                <w:noProof/>
              </w:rPr>
              <w:t>Résiliation pour évènements liés au marché</w:t>
            </w:r>
            <w:r w:rsidR="00836E9D">
              <w:rPr>
                <w:noProof/>
                <w:webHidden/>
              </w:rPr>
              <w:tab/>
            </w:r>
            <w:r w:rsidR="00836E9D">
              <w:rPr>
                <w:noProof/>
                <w:webHidden/>
              </w:rPr>
              <w:fldChar w:fldCharType="begin"/>
            </w:r>
            <w:r w:rsidR="00836E9D">
              <w:rPr>
                <w:noProof/>
                <w:webHidden/>
              </w:rPr>
              <w:instrText xml:space="preserve"> PAGEREF _Toc219455721 \h </w:instrText>
            </w:r>
            <w:r w:rsidR="00836E9D">
              <w:rPr>
                <w:noProof/>
                <w:webHidden/>
              </w:rPr>
            </w:r>
            <w:r w:rsidR="00836E9D">
              <w:rPr>
                <w:noProof/>
                <w:webHidden/>
              </w:rPr>
              <w:fldChar w:fldCharType="separate"/>
            </w:r>
            <w:r w:rsidR="00836E9D">
              <w:rPr>
                <w:noProof/>
                <w:webHidden/>
              </w:rPr>
              <w:t>24</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22" w:history="1">
            <w:r w:rsidR="00836E9D" w:rsidRPr="00ED2E0C">
              <w:rPr>
                <w:rStyle w:val="Lienhypertexte"/>
                <w:noProof/>
              </w:rPr>
              <w:t>18.3</w:t>
            </w:r>
            <w:r w:rsidR="00836E9D">
              <w:rPr>
                <w:rFonts w:asciiTheme="minorHAnsi" w:eastAsiaTheme="minorEastAsia" w:hAnsiTheme="minorHAnsi" w:cstheme="minorBidi"/>
                <w:b w:val="0"/>
                <w:bCs w:val="0"/>
                <w:smallCaps w:val="0"/>
                <w:noProof/>
              </w:rPr>
              <w:tab/>
            </w:r>
            <w:r w:rsidR="00836E9D" w:rsidRPr="00ED2E0C">
              <w:rPr>
                <w:rStyle w:val="Lienhypertexte"/>
                <w:noProof/>
              </w:rPr>
              <w:t>Résiliation pour motifs d’intérêt général</w:t>
            </w:r>
            <w:r w:rsidR="00836E9D">
              <w:rPr>
                <w:noProof/>
                <w:webHidden/>
              </w:rPr>
              <w:tab/>
            </w:r>
            <w:r w:rsidR="00836E9D">
              <w:rPr>
                <w:noProof/>
                <w:webHidden/>
              </w:rPr>
              <w:fldChar w:fldCharType="begin"/>
            </w:r>
            <w:r w:rsidR="00836E9D">
              <w:rPr>
                <w:noProof/>
                <w:webHidden/>
              </w:rPr>
              <w:instrText xml:space="preserve"> PAGEREF _Toc219455722 \h </w:instrText>
            </w:r>
            <w:r w:rsidR="00836E9D">
              <w:rPr>
                <w:noProof/>
                <w:webHidden/>
              </w:rPr>
            </w:r>
            <w:r w:rsidR="00836E9D">
              <w:rPr>
                <w:noProof/>
                <w:webHidden/>
              </w:rPr>
              <w:fldChar w:fldCharType="separate"/>
            </w:r>
            <w:r w:rsidR="00836E9D">
              <w:rPr>
                <w:noProof/>
                <w:webHidden/>
              </w:rPr>
              <w:t>24</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23" w:history="1">
            <w:r w:rsidR="00836E9D" w:rsidRPr="00ED2E0C">
              <w:rPr>
                <w:rStyle w:val="Lienhypertexte"/>
                <w:noProof/>
              </w:rPr>
              <w:t>18.4</w:t>
            </w:r>
            <w:r w:rsidR="00836E9D">
              <w:rPr>
                <w:rFonts w:asciiTheme="minorHAnsi" w:eastAsiaTheme="minorEastAsia" w:hAnsiTheme="minorHAnsi" w:cstheme="minorBidi"/>
                <w:b w:val="0"/>
                <w:bCs w:val="0"/>
                <w:smallCaps w:val="0"/>
                <w:noProof/>
              </w:rPr>
              <w:tab/>
            </w:r>
            <w:r w:rsidR="00836E9D" w:rsidRPr="00ED2E0C">
              <w:rPr>
                <w:rStyle w:val="Lienhypertexte"/>
                <w:noProof/>
              </w:rPr>
              <w:t>Résiliation aux torts du Titulaire</w:t>
            </w:r>
            <w:r w:rsidR="00836E9D">
              <w:rPr>
                <w:noProof/>
                <w:webHidden/>
              </w:rPr>
              <w:tab/>
            </w:r>
            <w:r w:rsidR="00836E9D">
              <w:rPr>
                <w:noProof/>
                <w:webHidden/>
              </w:rPr>
              <w:fldChar w:fldCharType="begin"/>
            </w:r>
            <w:r w:rsidR="00836E9D">
              <w:rPr>
                <w:noProof/>
                <w:webHidden/>
              </w:rPr>
              <w:instrText xml:space="preserve"> PAGEREF _Toc219455723 \h </w:instrText>
            </w:r>
            <w:r w:rsidR="00836E9D">
              <w:rPr>
                <w:noProof/>
                <w:webHidden/>
              </w:rPr>
            </w:r>
            <w:r w:rsidR="00836E9D">
              <w:rPr>
                <w:noProof/>
                <w:webHidden/>
              </w:rPr>
              <w:fldChar w:fldCharType="separate"/>
            </w:r>
            <w:r w:rsidR="00836E9D">
              <w:rPr>
                <w:noProof/>
                <w:webHidden/>
              </w:rPr>
              <w:t>24</w:t>
            </w:r>
            <w:r w:rsidR="00836E9D">
              <w:rPr>
                <w:noProof/>
                <w:webHidden/>
              </w:rPr>
              <w:fldChar w:fldCharType="end"/>
            </w:r>
          </w:hyperlink>
        </w:p>
        <w:p w:rsidR="00836E9D" w:rsidRDefault="004B693F" w:rsidP="00836E9D">
          <w:pPr>
            <w:pStyle w:val="TM2"/>
            <w:tabs>
              <w:tab w:val="left" w:pos="605"/>
            </w:tabs>
            <w:rPr>
              <w:rFonts w:asciiTheme="minorHAnsi" w:eastAsiaTheme="minorEastAsia" w:hAnsiTheme="minorHAnsi" w:cstheme="minorBidi"/>
              <w:b w:val="0"/>
              <w:bCs w:val="0"/>
              <w:smallCaps w:val="0"/>
              <w:noProof/>
            </w:rPr>
          </w:pPr>
          <w:hyperlink w:anchor="_Toc219455724" w:history="1">
            <w:r w:rsidR="00836E9D" w:rsidRPr="00ED2E0C">
              <w:rPr>
                <w:rStyle w:val="Lienhypertexte"/>
                <w:noProof/>
              </w:rPr>
              <w:t>18.5</w:t>
            </w:r>
            <w:r w:rsidR="00836E9D">
              <w:rPr>
                <w:rFonts w:asciiTheme="minorHAnsi" w:eastAsiaTheme="minorEastAsia" w:hAnsiTheme="minorHAnsi" w:cstheme="minorBidi"/>
                <w:b w:val="0"/>
                <w:bCs w:val="0"/>
                <w:smallCaps w:val="0"/>
                <w:noProof/>
              </w:rPr>
              <w:tab/>
            </w:r>
            <w:r w:rsidR="00836E9D" w:rsidRPr="00ED2E0C">
              <w:rPr>
                <w:rStyle w:val="Lienhypertexte"/>
                <w:noProof/>
              </w:rPr>
              <w:t>Exécution de la prestation aux frais et risques du Titulaire</w:t>
            </w:r>
            <w:r w:rsidR="00836E9D">
              <w:rPr>
                <w:noProof/>
                <w:webHidden/>
              </w:rPr>
              <w:tab/>
            </w:r>
            <w:r w:rsidR="00836E9D">
              <w:rPr>
                <w:noProof/>
                <w:webHidden/>
              </w:rPr>
              <w:fldChar w:fldCharType="begin"/>
            </w:r>
            <w:r w:rsidR="00836E9D">
              <w:rPr>
                <w:noProof/>
                <w:webHidden/>
              </w:rPr>
              <w:instrText xml:space="preserve"> PAGEREF _Toc219455724 \h </w:instrText>
            </w:r>
            <w:r w:rsidR="00836E9D">
              <w:rPr>
                <w:noProof/>
                <w:webHidden/>
              </w:rPr>
            </w:r>
            <w:r w:rsidR="00836E9D">
              <w:rPr>
                <w:noProof/>
                <w:webHidden/>
              </w:rPr>
              <w:fldChar w:fldCharType="separate"/>
            </w:r>
            <w:r w:rsidR="00836E9D">
              <w:rPr>
                <w:noProof/>
                <w:webHidden/>
              </w:rPr>
              <w:t>25</w:t>
            </w:r>
            <w:r w:rsidR="00836E9D">
              <w:rPr>
                <w:noProof/>
                <w:webHidden/>
              </w:rPr>
              <w:fldChar w:fldCharType="end"/>
            </w:r>
          </w:hyperlink>
        </w:p>
        <w:p w:rsidR="00836E9D" w:rsidRDefault="004B693F" w:rsidP="00836E9D">
          <w:pPr>
            <w:pStyle w:val="TM3"/>
            <w:tabs>
              <w:tab w:val="left" w:pos="770"/>
            </w:tabs>
            <w:rPr>
              <w:rFonts w:asciiTheme="minorHAnsi" w:eastAsiaTheme="minorEastAsia" w:hAnsiTheme="minorHAnsi" w:cstheme="minorBidi"/>
              <w:smallCaps w:val="0"/>
              <w:noProof/>
            </w:rPr>
          </w:pPr>
          <w:hyperlink w:anchor="_Toc219455725" w:history="1">
            <w:r w:rsidR="00836E9D" w:rsidRPr="00ED2E0C">
              <w:rPr>
                <w:rStyle w:val="Lienhypertexte"/>
                <w:noProof/>
              </w:rPr>
              <w:t>18.5.1</w:t>
            </w:r>
            <w:r w:rsidR="00836E9D">
              <w:rPr>
                <w:rFonts w:asciiTheme="minorHAnsi" w:eastAsiaTheme="minorEastAsia" w:hAnsiTheme="minorHAnsi" w:cstheme="minorBidi"/>
                <w:smallCaps w:val="0"/>
                <w:noProof/>
              </w:rPr>
              <w:tab/>
            </w:r>
            <w:r w:rsidR="00836E9D" w:rsidRPr="00ED2E0C">
              <w:rPr>
                <w:rStyle w:val="Lienhypertexte"/>
                <w:noProof/>
              </w:rPr>
              <w:t>En cas d’inexécution de la prestation en cours d’exécution</w:t>
            </w:r>
            <w:r w:rsidR="00836E9D">
              <w:rPr>
                <w:noProof/>
                <w:webHidden/>
              </w:rPr>
              <w:tab/>
            </w:r>
            <w:r w:rsidR="00836E9D">
              <w:rPr>
                <w:noProof/>
                <w:webHidden/>
              </w:rPr>
              <w:fldChar w:fldCharType="begin"/>
            </w:r>
            <w:r w:rsidR="00836E9D">
              <w:rPr>
                <w:noProof/>
                <w:webHidden/>
              </w:rPr>
              <w:instrText xml:space="preserve"> PAGEREF _Toc219455725 \h </w:instrText>
            </w:r>
            <w:r w:rsidR="00836E9D">
              <w:rPr>
                <w:noProof/>
                <w:webHidden/>
              </w:rPr>
            </w:r>
            <w:r w:rsidR="00836E9D">
              <w:rPr>
                <w:noProof/>
                <w:webHidden/>
              </w:rPr>
              <w:fldChar w:fldCharType="separate"/>
            </w:r>
            <w:r w:rsidR="00836E9D">
              <w:rPr>
                <w:noProof/>
                <w:webHidden/>
              </w:rPr>
              <w:t>25</w:t>
            </w:r>
            <w:r w:rsidR="00836E9D">
              <w:rPr>
                <w:noProof/>
                <w:webHidden/>
              </w:rPr>
              <w:fldChar w:fldCharType="end"/>
            </w:r>
          </w:hyperlink>
        </w:p>
        <w:p w:rsidR="00836E9D" w:rsidRDefault="004B693F" w:rsidP="00836E9D">
          <w:pPr>
            <w:pStyle w:val="TM3"/>
            <w:tabs>
              <w:tab w:val="left" w:pos="770"/>
            </w:tabs>
            <w:rPr>
              <w:rFonts w:asciiTheme="minorHAnsi" w:eastAsiaTheme="minorEastAsia" w:hAnsiTheme="minorHAnsi" w:cstheme="minorBidi"/>
              <w:smallCaps w:val="0"/>
              <w:noProof/>
            </w:rPr>
          </w:pPr>
          <w:hyperlink w:anchor="_Toc219455726" w:history="1">
            <w:r w:rsidR="00836E9D" w:rsidRPr="00ED2E0C">
              <w:rPr>
                <w:rStyle w:val="Lienhypertexte"/>
                <w:noProof/>
              </w:rPr>
              <w:t>18.5.2</w:t>
            </w:r>
            <w:r w:rsidR="00836E9D">
              <w:rPr>
                <w:rFonts w:asciiTheme="minorHAnsi" w:eastAsiaTheme="minorEastAsia" w:hAnsiTheme="minorHAnsi" w:cstheme="minorBidi"/>
                <w:smallCaps w:val="0"/>
                <w:noProof/>
              </w:rPr>
              <w:tab/>
            </w:r>
            <w:r w:rsidR="00836E9D" w:rsidRPr="00ED2E0C">
              <w:rPr>
                <w:rStyle w:val="Lienhypertexte"/>
                <w:noProof/>
              </w:rPr>
              <w:t>Après résiliation prononcée aux torts du Titulaire</w:t>
            </w:r>
            <w:r w:rsidR="00836E9D">
              <w:rPr>
                <w:noProof/>
                <w:webHidden/>
              </w:rPr>
              <w:tab/>
            </w:r>
            <w:r w:rsidR="00836E9D">
              <w:rPr>
                <w:noProof/>
                <w:webHidden/>
              </w:rPr>
              <w:fldChar w:fldCharType="begin"/>
            </w:r>
            <w:r w:rsidR="00836E9D">
              <w:rPr>
                <w:noProof/>
                <w:webHidden/>
              </w:rPr>
              <w:instrText xml:space="preserve"> PAGEREF _Toc219455726 \h </w:instrText>
            </w:r>
            <w:r w:rsidR="00836E9D">
              <w:rPr>
                <w:noProof/>
                <w:webHidden/>
              </w:rPr>
            </w:r>
            <w:r w:rsidR="00836E9D">
              <w:rPr>
                <w:noProof/>
                <w:webHidden/>
              </w:rPr>
              <w:fldChar w:fldCharType="separate"/>
            </w:r>
            <w:r w:rsidR="00836E9D">
              <w:rPr>
                <w:noProof/>
                <w:webHidden/>
              </w:rPr>
              <w:t>25</w:t>
            </w:r>
            <w:r w:rsidR="00836E9D">
              <w:rPr>
                <w:noProof/>
                <w:webHidden/>
              </w:rPr>
              <w:fldChar w:fldCharType="end"/>
            </w:r>
          </w:hyperlink>
        </w:p>
        <w:p w:rsidR="00836E9D" w:rsidRDefault="004B693F" w:rsidP="00836E9D">
          <w:pPr>
            <w:pStyle w:val="TM1"/>
            <w:tabs>
              <w:tab w:val="left" w:pos="1626"/>
            </w:tabs>
            <w:spacing w:before="0" w:after="0"/>
            <w:rPr>
              <w:rFonts w:asciiTheme="minorHAnsi" w:eastAsiaTheme="minorEastAsia" w:hAnsiTheme="minorHAnsi" w:cstheme="minorBidi"/>
              <w:b w:val="0"/>
              <w:bCs w:val="0"/>
              <w:caps w:val="0"/>
              <w:noProof/>
              <w:u w:val="none"/>
            </w:rPr>
          </w:pPr>
          <w:hyperlink w:anchor="_Toc219455727" w:history="1">
            <w:r w:rsidR="00836E9D" w:rsidRPr="00ED2E0C">
              <w:rPr>
                <w:rStyle w:val="Lienhypertexte"/>
                <w:noProof/>
              </w:rPr>
              <w:t>Article 19 -</w:t>
            </w:r>
            <w:r w:rsidR="00836E9D">
              <w:rPr>
                <w:rFonts w:asciiTheme="minorHAnsi" w:eastAsiaTheme="minorEastAsia" w:hAnsiTheme="minorHAnsi" w:cstheme="minorBidi"/>
                <w:b w:val="0"/>
                <w:bCs w:val="0"/>
                <w:caps w:val="0"/>
                <w:noProof/>
                <w:u w:val="none"/>
              </w:rPr>
              <w:tab/>
            </w:r>
            <w:r w:rsidR="00836E9D" w:rsidRPr="00ED2E0C">
              <w:rPr>
                <w:rStyle w:val="Lienhypertexte"/>
                <w:noProof/>
              </w:rPr>
              <w:t>Droit applicable et tribunal compétent</w:t>
            </w:r>
            <w:r w:rsidR="00836E9D">
              <w:rPr>
                <w:noProof/>
                <w:webHidden/>
              </w:rPr>
              <w:tab/>
            </w:r>
            <w:r w:rsidR="00836E9D">
              <w:rPr>
                <w:noProof/>
                <w:webHidden/>
              </w:rPr>
              <w:fldChar w:fldCharType="begin"/>
            </w:r>
            <w:r w:rsidR="00836E9D">
              <w:rPr>
                <w:noProof/>
                <w:webHidden/>
              </w:rPr>
              <w:instrText xml:space="preserve"> PAGEREF _Toc219455727 \h </w:instrText>
            </w:r>
            <w:r w:rsidR="00836E9D">
              <w:rPr>
                <w:noProof/>
                <w:webHidden/>
              </w:rPr>
            </w:r>
            <w:r w:rsidR="00836E9D">
              <w:rPr>
                <w:noProof/>
                <w:webHidden/>
              </w:rPr>
              <w:fldChar w:fldCharType="separate"/>
            </w:r>
            <w:r w:rsidR="00836E9D">
              <w:rPr>
                <w:noProof/>
                <w:webHidden/>
              </w:rPr>
              <w:t>25</w:t>
            </w:r>
            <w:r w:rsidR="00836E9D">
              <w:rPr>
                <w:noProof/>
                <w:webHidden/>
              </w:rPr>
              <w:fldChar w:fldCharType="end"/>
            </w:r>
          </w:hyperlink>
        </w:p>
        <w:p w:rsidR="009A68F9" w:rsidRDefault="009A68F9" w:rsidP="00836E9D">
          <w:r>
            <w:rPr>
              <w:b/>
              <w:bCs/>
            </w:rPr>
            <w:fldChar w:fldCharType="end"/>
          </w:r>
        </w:p>
      </w:sdtContent>
    </w:sdt>
    <w:p w:rsidR="00CE7314" w:rsidRDefault="00CE7314" w:rsidP="00836E9D">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I : </w:t>
      </w:r>
      <w:r w:rsidR="008C3A5F" w:rsidRPr="00A335CC">
        <w:rPr>
          <w:rFonts w:ascii="Trebuchet MS" w:eastAsia="Times New Roman" w:hAnsi="Trebuchet MS" w:cs="Arial"/>
          <w:b/>
          <w:bCs/>
          <w:iCs/>
          <w:spacing w:val="6"/>
          <w:sz w:val="24"/>
          <w:lang w:eastAsia="fr-FR"/>
        </w:rPr>
        <w:t>Généralités</w:t>
      </w:r>
      <w:bookmarkEnd w:id="2"/>
    </w:p>
    <w:p w:rsidR="0047531B" w:rsidRDefault="0047531B" w:rsidP="0047531B"/>
    <w:p w:rsidR="0047531B" w:rsidRPr="00C97611" w:rsidRDefault="0047531B" w:rsidP="0047531B">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47531B" w:rsidRPr="00C97611" w:rsidRDefault="0047531B" w:rsidP="00387C0E">
      <w:pPr>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Hôpital Intercommunal du </w:t>
      </w:r>
      <w:proofErr w:type="spellStart"/>
      <w:r w:rsidRPr="00C97611">
        <w:rPr>
          <w:rFonts w:ascii="Trebuchet MS" w:eastAsia="Times New Roman" w:hAnsi="Trebuchet MS" w:cs="Arial"/>
          <w:bCs/>
          <w:iCs/>
          <w:spacing w:val="6"/>
          <w:sz w:val="20"/>
          <w:lang w:eastAsia="fr-FR"/>
        </w:rPr>
        <w:t>Baugeois</w:t>
      </w:r>
      <w:proofErr w:type="spellEnd"/>
      <w:r w:rsidRPr="00C97611">
        <w:rPr>
          <w:rFonts w:ascii="Trebuchet MS" w:eastAsia="Times New Roman" w:hAnsi="Trebuchet MS" w:cs="Arial"/>
          <w:bCs/>
          <w:iCs/>
          <w:spacing w:val="6"/>
          <w:sz w:val="20"/>
          <w:lang w:eastAsia="fr-FR"/>
        </w:rPr>
        <w:t xml:space="preserve"> et de la Vallée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de la Corniche Angevine</w:t>
      </w:r>
    </w:p>
    <w:p w:rsidR="0047531B" w:rsidRPr="00C97611" w:rsidRDefault="00045130"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Centre Hospitalier de Doué-en-Anjou</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Layon-Aubance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Intercommunal Lys Hyrôme</w:t>
      </w:r>
    </w:p>
    <w:p w:rsidR="0047531B" w:rsidRPr="00387C0E" w:rsidRDefault="0047531B" w:rsidP="00387C0E">
      <w:pPr>
        <w:rPr>
          <w:rFonts w:ascii="Trebuchet MS" w:eastAsia="Times New Roman" w:hAnsi="Trebuchet MS" w:cs="Arial"/>
          <w:bCs/>
          <w:iCs/>
          <w:spacing w:val="6"/>
          <w:sz w:val="12"/>
          <w:szCs w:val="12"/>
          <w:lang w:eastAsia="fr-FR"/>
        </w:rPr>
      </w:pP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47531B" w:rsidRPr="00C97611" w:rsidRDefault="0047531B" w:rsidP="00387C0E">
      <w:pPr>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47531B" w:rsidRPr="00C97611" w:rsidRDefault="0047531B" w:rsidP="00387C0E">
      <w:pPr>
        <w:numPr>
          <w:ilvl w:val="0"/>
          <w:numId w:val="1"/>
        </w:numPr>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47531B" w:rsidRPr="00C97611" w:rsidRDefault="0047531B" w:rsidP="00387C0E">
      <w:pPr>
        <w:numPr>
          <w:ilvl w:val="0"/>
          <w:numId w:val="1"/>
        </w:numPr>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47531B" w:rsidRPr="00C97611" w:rsidRDefault="0047531B" w:rsidP="0047531B">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spécificités de chaque établissement </w:t>
      </w:r>
      <w:proofErr w:type="gramStart"/>
      <w:r w:rsidRPr="00C97611">
        <w:rPr>
          <w:rFonts w:ascii="Trebuchet MS" w:eastAsia="Times New Roman" w:hAnsi="Trebuchet MS" w:cs="Arial"/>
          <w:bCs/>
          <w:iCs/>
          <w:spacing w:val="6"/>
          <w:sz w:val="20"/>
          <w:lang w:eastAsia="fr-FR"/>
        </w:rPr>
        <w:t>partie</w:t>
      </w:r>
      <w:proofErr w:type="gramEnd"/>
      <w:r w:rsidRPr="00C97611">
        <w:rPr>
          <w:rFonts w:ascii="Trebuchet MS" w:eastAsia="Times New Roman" w:hAnsi="Trebuchet MS" w:cs="Arial"/>
          <w:bCs/>
          <w:iCs/>
          <w:spacing w:val="6"/>
          <w:sz w:val="20"/>
          <w:lang w:eastAsia="fr-FR"/>
        </w:rPr>
        <w:t xml:space="preserve"> sont précisées da</w:t>
      </w:r>
      <w:r>
        <w:rPr>
          <w:rFonts w:ascii="Trebuchet MS" w:eastAsia="Times New Roman" w:hAnsi="Trebuchet MS" w:cs="Arial"/>
          <w:bCs/>
          <w:iCs/>
          <w:spacing w:val="6"/>
          <w:sz w:val="20"/>
          <w:lang w:eastAsia="fr-FR"/>
        </w:rPr>
        <w:t xml:space="preserve">ns ce dossier de consultation. </w:t>
      </w:r>
    </w:p>
    <w:p w:rsidR="0047531B"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3C2251" w:rsidRPr="00125BE2" w:rsidRDefault="0089093F" w:rsidP="00390F87">
      <w:pPr>
        <w:pStyle w:val="Titre1"/>
        <w:numPr>
          <w:ilvl w:val="0"/>
          <w:numId w:val="12"/>
        </w:numPr>
      </w:pPr>
      <w:bookmarkStart w:id="3" w:name="_Toc219455638"/>
      <w:r>
        <w:t>Parties au contrat</w:t>
      </w:r>
      <w:bookmarkEnd w:id="3"/>
    </w:p>
    <w:p w:rsidR="0089093F" w:rsidRDefault="0089093F" w:rsidP="00925726">
      <w:pPr>
        <w:pStyle w:val="Titre2"/>
      </w:pPr>
      <w:bookmarkStart w:id="4" w:name="_Toc219455639"/>
      <w:r>
        <w:t>Acheteur</w:t>
      </w:r>
      <w:bookmarkEnd w:id="4"/>
    </w:p>
    <w:p w:rsidR="0090517E" w:rsidRPr="00167BB9" w:rsidRDefault="00445B4A" w:rsidP="00387C0E">
      <w:pPr>
        <w:jc w:val="both"/>
        <w:rPr>
          <w:rFonts w:ascii="Trebuchet MS" w:hAnsi="Trebuchet MS" w:cs="Calibri"/>
          <w:sz w:val="20"/>
        </w:rPr>
      </w:pPr>
      <w:r w:rsidRPr="004E02B0">
        <w:rPr>
          <w:rFonts w:ascii="Trebuchet MS" w:hAnsi="Trebuchet MS" w:cs="Calibri"/>
          <w:b/>
          <w:sz w:val="20"/>
        </w:rPr>
        <w:t>Centre h</w:t>
      </w:r>
      <w:r w:rsidR="00865BCB" w:rsidRPr="004E02B0">
        <w:rPr>
          <w:rFonts w:ascii="Trebuchet MS" w:hAnsi="Trebuchet MS" w:cs="Calibri"/>
          <w:b/>
          <w:sz w:val="20"/>
        </w:rPr>
        <w:t xml:space="preserve">ospitalier </w:t>
      </w:r>
      <w:r w:rsidRPr="004E02B0">
        <w:rPr>
          <w:rFonts w:ascii="Trebuchet MS" w:hAnsi="Trebuchet MS" w:cs="Calibri"/>
          <w:b/>
          <w:sz w:val="20"/>
        </w:rPr>
        <w:t>u</w:t>
      </w:r>
      <w:r w:rsidR="00865BCB" w:rsidRPr="004E02B0">
        <w:rPr>
          <w:rFonts w:ascii="Trebuchet MS" w:hAnsi="Trebuchet MS" w:cs="Calibri"/>
          <w:b/>
          <w:sz w:val="20"/>
        </w:rPr>
        <w:t>niv</w:t>
      </w:r>
      <w:r w:rsidR="0090517E" w:rsidRPr="004E02B0">
        <w:rPr>
          <w:rFonts w:ascii="Trebuchet MS" w:hAnsi="Trebuchet MS" w:cs="Calibri"/>
          <w:b/>
          <w:sz w:val="20"/>
        </w:rPr>
        <w:t xml:space="preserve">ersitaire d’ANGERS </w:t>
      </w:r>
      <w:r w:rsidR="0090517E" w:rsidRPr="00F2488D">
        <w:rPr>
          <w:rFonts w:ascii="Trebuchet MS" w:hAnsi="Trebuchet MS" w:cs="Calibri"/>
          <w:sz w:val="20"/>
        </w:rPr>
        <w:t xml:space="preserve">(CHU ANGERS) </w:t>
      </w:r>
      <w:r w:rsidR="00F2488D" w:rsidRPr="00F2488D">
        <w:rPr>
          <w:rFonts w:ascii="Trebuchet MS" w:hAnsi="Trebuchet MS" w:cs="Calibri"/>
          <w:sz w:val="20"/>
        </w:rPr>
        <w:t xml:space="preserve">situé </w:t>
      </w:r>
      <w:r w:rsidR="00F2488D">
        <w:rPr>
          <w:rFonts w:ascii="Trebuchet MS" w:hAnsi="Trebuchet MS" w:cs="Calibri"/>
          <w:sz w:val="20"/>
        </w:rPr>
        <w:t>4 rue Larrey 49</w:t>
      </w:r>
      <w:r w:rsidR="0090517E" w:rsidRPr="00167BB9">
        <w:rPr>
          <w:rFonts w:ascii="Trebuchet MS" w:hAnsi="Trebuchet MS" w:cs="Calibri"/>
          <w:sz w:val="20"/>
        </w:rPr>
        <w:t>933 ANGERS CEDEX 9</w:t>
      </w:r>
    </w:p>
    <w:p w:rsidR="00387C0E" w:rsidRDefault="00445B4A" w:rsidP="00387C0E">
      <w:pPr>
        <w:jc w:val="both"/>
        <w:rPr>
          <w:rFonts w:ascii="Trebuchet MS" w:hAnsi="Trebuchet MS" w:cs="Calibri"/>
          <w:sz w:val="20"/>
        </w:rPr>
      </w:pPr>
      <w:r w:rsidRPr="00C04F8F">
        <w:rPr>
          <w:rFonts w:ascii="Trebuchet MS" w:hAnsi="Trebuchet MS" w:cs="Calibri"/>
          <w:sz w:val="20"/>
        </w:rPr>
        <w:t>Etablissement p</w:t>
      </w:r>
      <w:r w:rsidR="0090517E" w:rsidRPr="00C04F8F">
        <w:rPr>
          <w:rFonts w:ascii="Trebuchet MS" w:hAnsi="Trebuchet MS" w:cs="Calibri"/>
          <w:sz w:val="20"/>
        </w:rPr>
        <w:t>ubl</w:t>
      </w:r>
      <w:r w:rsidRPr="00C04F8F">
        <w:rPr>
          <w:rFonts w:ascii="Trebuchet MS" w:hAnsi="Trebuchet MS" w:cs="Calibri"/>
          <w:sz w:val="20"/>
        </w:rPr>
        <w:t>ic de s</w:t>
      </w:r>
      <w:r w:rsidR="004E02B0" w:rsidRPr="00C04F8F">
        <w:rPr>
          <w:rFonts w:ascii="Trebuchet MS" w:hAnsi="Trebuchet MS" w:cs="Calibri"/>
          <w:sz w:val="20"/>
        </w:rPr>
        <w:t>anté</w:t>
      </w:r>
      <w:r w:rsidR="000A5441">
        <w:rPr>
          <w:rFonts w:ascii="Trebuchet MS" w:hAnsi="Trebuchet MS" w:cs="Calibri"/>
          <w:sz w:val="20"/>
        </w:rPr>
        <w:t>,</w:t>
      </w:r>
      <w:r w:rsidR="00387C0E">
        <w:rPr>
          <w:rFonts w:ascii="Trebuchet MS" w:hAnsi="Trebuchet MS" w:cs="Calibri"/>
          <w:sz w:val="20"/>
        </w:rPr>
        <w:t xml:space="preserve"> </w:t>
      </w:r>
    </w:p>
    <w:p w:rsidR="00C04F8F" w:rsidRDefault="0090517E" w:rsidP="004E02B0">
      <w:pPr>
        <w:spacing w:after="120"/>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00C04F8F" w:rsidRPr="00C97611">
        <w:rPr>
          <w:rFonts w:ascii="Trebuchet MS" w:eastAsia="Times New Roman" w:hAnsi="Trebuchet MS" w:cs="Arial"/>
          <w:bCs/>
          <w:iCs/>
          <w:spacing w:val="6"/>
          <w:sz w:val="20"/>
          <w:lang w:eastAsia="fr-FR"/>
        </w:rPr>
        <w:t>Groupement hospi</w:t>
      </w:r>
      <w:bookmarkStart w:id="5" w:name="_Toc408589778"/>
      <w:bookmarkStart w:id="6" w:name="_Toc59538042"/>
      <w:r w:rsidR="000A5441">
        <w:rPr>
          <w:rFonts w:ascii="Trebuchet MS" w:eastAsia="Times New Roman" w:hAnsi="Trebuchet MS" w:cs="Arial"/>
          <w:bCs/>
          <w:iCs/>
          <w:spacing w:val="6"/>
          <w:sz w:val="20"/>
          <w:lang w:eastAsia="fr-FR"/>
        </w:rPr>
        <w:t>talier de territoire de Maine-et-Loire (« GHT 49 »),</w:t>
      </w:r>
    </w:p>
    <w:p w:rsidR="000A5441" w:rsidRDefault="000A5441" w:rsidP="004E02B0">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Ci-après désigné « l’Acheteur ».</w:t>
      </w:r>
    </w:p>
    <w:p w:rsidR="0089093F" w:rsidRDefault="00C25810" w:rsidP="00925726">
      <w:pPr>
        <w:pStyle w:val="Titre2"/>
      </w:pPr>
      <w:bookmarkStart w:id="7" w:name="_Toc219455640"/>
      <w:r>
        <w:t>Titulaire</w:t>
      </w:r>
      <w:bookmarkEnd w:id="7"/>
    </w:p>
    <w:p w:rsidR="0089093F" w:rsidRPr="0089093F" w:rsidRDefault="0089093F" w:rsidP="00592C26">
      <w:pPr>
        <w:spacing w:after="12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Pr>
          <w:rFonts w:ascii="Trebuchet MS" w:hAnsi="Trebuchet MS" w:cs="Calibri"/>
          <w:sz w:val="20"/>
        </w:rPr>
        <w:t xml:space="preserve">l’acheteur.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592C26">
      <w:pPr>
        <w:autoSpaceDE w:val="0"/>
        <w:spacing w:before="120" w:after="12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pour l’exécution du marché, de chacun des membres du groupement pour ses obligations contractuelles à l’égard du Pouvoir Adjudicateur.</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Le mandataire représente l'ensemble des membres du groupement vis à vis du Pouvoir adjudicateur, et coordonne les prestations. Le mandataire assiste à toutes les réunions éventuellement prévues par le marché.</w:t>
      </w:r>
    </w:p>
    <w:p w:rsidR="000F2971" w:rsidRPr="00A335CC" w:rsidRDefault="008C3A5F" w:rsidP="00E32C1E">
      <w:pPr>
        <w:pStyle w:val="Titre1"/>
      </w:pPr>
      <w:bookmarkStart w:id="8" w:name="_Toc59539919"/>
      <w:bookmarkStart w:id="9" w:name="_Toc59540008"/>
      <w:bookmarkStart w:id="10" w:name="_Toc219455641"/>
      <w:r w:rsidRPr="00E32C1E">
        <w:t>Description</w:t>
      </w:r>
      <w:r w:rsidRPr="00A335CC">
        <w:t xml:space="preserve"> </w:t>
      </w:r>
      <w:r w:rsidR="005610F7" w:rsidRPr="00A335CC">
        <w:t>du</w:t>
      </w:r>
      <w:r w:rsidRPr="00A335CC">
        <w:t xml:space="preserve"> marché</w:t>
      </w:r>
      <w:bookmarkEnd w:id="5"/>
      <w:bookmarkEnd w:id="6"/>
      <w:bookmarkEnd w:id="8"/>
      <w:bookmarkEnd w:id="9"/>
      <w:bookmarkEnd w:id="10"/>
    </w:p>
    <w:p w:rsidR="00A335CC" w:rsidRPr="00A335CC" w:rsidRDefault="000F2971" w:rsidP="00925726">
      <w:pPr>
        <w:pStyle w:val="Titre2"/>
      </w:pPr>
      <w:bookmarkStart w:id="11" w:name="_Toc59538043"/>
      <w:bookmarkStart w:id="12" w:name="_Toc59539920"/>
      <w:bookmarkStart w:id="13" w:name="_Toc59540009"/>
      <w:bookmarkStart w:id="14" w:name="_Ref63764939"/>
      <w:bookmarkStart w:id="15" w:name="_Toc219455642"/>
      <w:r w:rsidRPr="00A335CC">
        <w:t>Objet du marché</w:t>
      </w:r>
      <w:bookmarkEnd w:id="11"/>
      <w:bookmarkEnd w:id="12"/>
      <w:bookmarkEnd w:id="13"/>
      <w:bookmarkEnd w:id="14"/>
      <w:bookmarkEnd w:id="15"/>
    </w:p>
    <w:p w:rsidR="008C3A5F" w:rsidRPr="006C2199" w:rsidRDefault="00575FED" w:rsidP="006C2199">
      <w:pPr>
        <w:spacing w:after="120"/>
        <w:jc w:val="both"/>
        <w:rPr>
          <w:rFonts w:ascii="Trebuchet MS" w:eastAsia="Times New Roman" w:hAnsi="Trebuchet MS" w:cs="Arial"/>
          <w:b/>
          <w:noProof/>
          <w:color w:val="FF0000"/>
          <w:sz w:val="20"/>
          <w:lang w:eastAsia="fr-FR"/>
        </w:rPr>
      </w:pPr>
      <w:r w:rsidRPr="006C2199">
        <w:rPr>
          <w:rFonts w:ascii="Trebuchet MS" w:eastAsia="Times New Roman" w:hAnsi="Trebuchet MS" w:cs="Arial"/>
          <w:b/>
          <w:noProof/>
          <w:sz w:val="20"/>
          <w:lang w:eastAsia="fr-FR"/>
        </w:rPr>
        <w:t xml:space="preserve">Le présent marché a pour objet la </w:t>
      </w:r>
      <w:r w:rsidR="006C2199">
        <w:rPr>
          <w:rFonts w:ascii="Trebuchet MS" w:eastAsia="Times New Roman" w:hAnsi="Trebuchet MS" w:cs="Arial"/>
          <w:b/>
          <w:noProof/>
          <w:sz w:val="20"/>
          <w:lang w:eastAsia="fr-FR"/>
        </w:rPr>
        <w:t>F</w:t>
      </w:r>
      <w:r w:rsidR="006C2199" w:rsidRPr="006C2199">
        <w:rPr>
          <w:rFonts w:ascii="Trebuchet MS" w:eastAsia="Times New Roman" w:hAnsi="Trebuchet MS" w:cs="Arial"/>
          <w:b/>
          <w:noProof/>
          <w:sz w:val="20"/>
          <w:lang w:eastAsia="fr-FR"/>
        </w:rPr>
        <w:t>ourniture de pains, p</w:t>
      </w:r>
      <w:r w:rsidR="006C2199">
        <w:rPr>
          <w:rFonts w:ascii="Trebuchet MS" w:eastAsia="Times New Roman" w:hAnsi="Trebuchet MS" w:cs="Arial"/>
          <w:b/>
          <w:noProof/>
          <w:sz w:val="20"/>
          <w:lang w:eastAsia="fr-FR"/>
        </w:rPr>
        <w:t>â</w:t>
      </w:r>
      <w:r w:rsidR="006C2199" w:rsidRPr="006C2199">
        <w:rPr>
          <w:rFonts w:ascii="Trebuchet MS" w:eastAsia="Times New Roman" w:hAnsi="Trebuchet MS" w:cs="Arial"/>
          <w:b/>
          <w:noProof/>
          <w:sz w:val="20"/>
          <w:lang w:eastAsia="fr-FR"/>
        </w:rPr>
        <w:t>tisseries et viennoiseries fraiches</w:t>
      </w:r>
      <w:r w:rsidR="006C2199">
        <w:rPr>
          <w:rFonts w:ascii="Trebuchet MS" w:eastAsia="Times New Roman" w:hAnsi="Trebuchet MS" w:cs="Arial"/>
          <w:b/>
          <w:noProof/>
          <w:sz w:val="20"/>
          <w:lang w:eastAsia="fr-FR"/>
        </w:rPr>
        <w:t xml:space="preserve"> pour les établissements du Groupement Hospitalier de Territoire de Maine-et-Loire</w:t>
      </w:r>
      <w:r w:rsidR="00A70D6C" w:rsidRPr="006C2199">
        <w:rPr>
          <w:rFonts w:ascii="Trebuchet MS" w:eastAsia="Times New Roman" w:hAnsi="Trebuchet MS" w:cs="Arial"/>
          <w:b/>
          <w:noProof/>
          <w:sz w:val="20"/>
          <w:lang w:eastAsia="fr-FR"/>
        </w:rPr>
        <w:t>.</w:t>
      </w:r>
    </w:p>
    <w:p w:rsidR="00C35BB8" w:rsidRDefault="008C3A5F" w:rsidP="00F1671A">
      <w:pPr>
        <w:spacing w:after="12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fournitures ainsi que les conditions techniques de leur exécution sont définies au</w:t>
      </w:r>
      <w:r w:rsidR="00865BCB" w:rsidRPr="00F1671A">
        <w:rPr>
          <w:rFonts w:ascii="Trebuchet MS" w:eastAsia="Times New Roman" w:hAnsi="Trebuchet MS" w:cs="Arial"/>
          <w:noProof/>
          <w:sz w:val="20"/>
          <w:lang w:eastAsia="fr-FR"/>
        </w:rPr>
        <w:t xml:space="preserve"> 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T</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P.</w:t>
      </w:r>
    </w:p>
    <w:p w:rsidR="00574AB2" w:rsidRDefault="00574AB2" w:rsidP="00574AB2">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w:t>
      </w:r>
      <w:r w:rsidRPr="00C35BB8">
        <w:rPr>
          <w:rFonts w:ascii="Trebuchet MS" w:eastAsia="Times New Roman" w:hAnsi="Trebuchet MS" w:cs="Arial"/>
          <w:noProof/>
          <w:sz w:val="20"/>
          <w:lang w:eastAsia="fr-FR"/>
        </w:rPr>
        <w:t xml:space="preserve">l est prévu, en cas de besoin, des commandes sur le catalogue du </w:t>
      </w:r>
      <w:r>
        <w:rPr>
          <w:rFonts w:ascii="Trebuchet MS" w:eastAsia="Times New Roman" w:hAnsi="Trebuchet MS" w:cs="Arial"/>
          <w:noProof/>
          <w:sz w:val="20"/>
          <w:lang w:eastAsia="fr-FR"/>
        </w:rPr>
        <w:t>Titulaire</w:t>
      </w:r>
      <w:r w:rsidRPr="00C35BB8">
        <w:rPr>
          <w:rFonts w:ascii="Trebuchet MS" w:eastAsia="Times New Roman" w:hAnsi="Trebuchet MS" w:cs="Arial"/>
          <w:noProof/>
          <w:sz w:val="20"/>
          <w:lang w:eastAsia="fr-FR"/>
        </w:rPr>
        <w:t>, de produits de même nature, non référencés dans le bordereau des prix</w:t>
      </w:r>
      <w:r>
        <w:rPr>
          <w:rFonts w:ascii="Trebuchet MS" w:eastAsia="Times New Roman" w:hAnsi="Trebuchet MS" w:cs="Arial"/>
          <w:noProof/>
          <w:sz w:val="20"/>
          <w:lang w:eastAsia="fr-FR"/>
        </w:rPr>
        <w:t xml:space="preserve">,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_Ref63769601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387C0E">
        <w:rPr>
          <w:rFonts w:ascii="Trebuchet MS" w:eastAsia="Times New Roman" w:hAnsi="Trebuchet MS" w:cs="Arial"/>
          <w:noProof/>
          <w:sz w:val="20"/>
          <w:lang w:eastAsia="fr-FR"/>
        </w:rPr>
        <w:t>7.6</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p>
    <w:p w:rsidR="00CB7ACB" w:rsidRPr="00574AB2" w:rsidRDefault="00574AB2" w:rsidP="009C0D47">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Enfin,il pourra être inté</w:t>
      </w:r>
      <w:r w:rsidRPr="009C0D47">
        <w:rPr>
          <w:rFonts w:ascii="Trebuchet MS" w:eastAsia="Times New Roman" w:hAnsi="Trebuchet MS" w:cs="Arial"/>
          <w:noProof/>
          <w:sz w:val="20"/>
          <w:lang w:eastAsia="fr-FR"/>
        </w:rPr>
        <w:t>gré en cours d</w:t>
      </w:r>
      <w:r>
        <w:rPr>
          <w:rFonts w:ascii="Trebuchet MS" w:eastAsia="Times New Roman" w:hAnsi="Trebuchet MS" w:cs="Arial"/>
          <w:noProof/>
          <w:sz w:val="20"/>
          <w:lang w:eastAsia="fr-FR"/>
        </w:rPr>
        <w:t>e marché, après validation d’un devis</w:t>
      </w:r>
      <w:r w:rsidRPr="009C0D47">
        <w:rPr>
          <w:rFonts w:ascii="Trebuchet MS" w:eastAsia="Times New Roman" w:hAnsi="Trebuchet MS" w:cs="Arial"/>
          <w:noProof/>
          <w:sz w:val="20"/>
          <w:lang w:eastAsia="fr-FR"/>
        </w:rPr>
        <w:t xml:space="preserve">, de </w:t>
      </w:r>
      <w:r>
        <w:rPr>
          <w:rFonts w:ascii="Trebuchet MS" w:eastAsia="Times New Roman" w:hAnsi="Trebuchet MS" w:cs="Arial"/>
          <w:noProof/>
          <w:sz w:val="20"/>
          <w:lang w:eastAsia="fr-FR"/>
        </w:rPr>
        <w:t>nouvelles prestations</w:t>
      </w:r>
      <w:r w:rsidRPr="009C0D47">
        <w:rPr>
          <w:rFonts w:ascii="Trebuchet MS" w:eastAsia="Times New Roman" w:hAnsi="Trebuchet MS" w:cs="Arial"/>
          <w:noProof/>
          <w:sz w:val="20"/>
          <w:lang w:eastAsia="fr-FR"/>
        </w:rPr>
        <w:t xml:space="preserve"> </w:t>
      </w:r>
      <w:r>
        <w:rPr>
          <w:rFonts w:ascii="Trebuchet MS" w:eastAsia="Times New Roman" w:hAnsi="Trebuchet MS" w:cs="Arial"/>
          <w:noProof/>
          <w:sz w:val="20"/>
          <w:lang w:eastAsia="fr-FR"/>
        </w:rPr>
        <w:t>conformes a l'objet du m</w:t>
      </w:r>
      <w:r>
        <w:rPr>
          <w:rFonts w:ascii="Trebuchet MS" w:eastAsia="Times New Roman" w:hAnsi="Trebuchet MS" w:cs="Arial"/>
          <w:noProof/>
          <w:sz w:val="20"/>
          <w:lang w:eastAsia="fr-FR"/>
        </w:rPr>
        <w:tab/>
        <w:t xml:space="preserve">arché,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_Ref63769653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387C0E">
        <w:rPr>
          <w:rFonts w:ascii="Trebuchet MS" w:eastAsia="Times New Roman" w:hAnsi="Trebuchet MS" w:cs="Arial"/>
          <w:noProof/>
          <w:sz w:val="20"/>
          <w:lang w:eastAsia="fr-FR"/>
        </w:rPr>
        <w:t>12.2</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r w:rsidRPr="009C0D47">
        <w:rPr>
          <w:rFonts w:ascii="Trebuchet MS" w:eastAsia="Times New Roman" w:hAnsi="Trebuchet MS" w:cs="Arial"/>
          <w:noProof/>
          <w:sz w:val="20"/>
          <w:lang w:eastAsia="fr-FR"/>
        </w:rPr>
        <w:t xml:space="preserve"> Ces intégrations ne donneront pas li</w:t>
      </w:r>
      <w:r>
        <w:rPr>
          <w:rFonts w:ascii="Trebuchet MS" w:eastAsia="Times New Roman" w:hAnsi="Trebuchet MS" w:cs="Arial"/>
          <w:noProof/>
          <w:sz w:val="20"/>
          <w:lang w:eastAsia="fr-FR"/>
        </w:rPr>
        <w:t>eu à la passation d’un avenant.</w:t>
      </w:r>
    </w:p>
    <w:p w:rsidR="0047531B" w:rsidRPr="00142FD4" w:rsidRDefault="00CB5D1D" w:rsidP="00B55E7F">
      <w:pPr>
        <w:pStyle w:val="Titre2"/>
        <w:rPr>
          <w:noProof/>
        </w:rPr>
      </w:pPr>
      <w:bookmarkStart w:id="16" w:name="_Ref85641407"/>
      <w:bookmarkStart w:id="17" w:name="_Toc219455643"/>
      <w:r w:rsidRPr="00C81413">
        <w:rPr>
          <w:noProof/>
        </w:rPr>
        <w:t>Les établissement</w:t>
      </w:r>
      <w:r w:rsidR="00627CD4">
        <w:rPr>
          <w:noProof/>
        </w:rPr>
        <w:t>s</w:t>
      </w:r>
      <w:r w:rsidRPr="00C81413">
        <w:rPr>
          <w:noProof/>
        </w:rPr>
        <w:t xml:space="preserve"> parties du GHT 49 ayant un besoin identifié sont :</w:t>
      </w:r>
      <w:bookmarkEnd w:id="16"/>
      <w:bookmarkEnd w:id="17"/>
    </w:p>
    <w:tbl>
      <w:tblPr>
        <w:tblStyle w:val="Grilledutableau"/>
        <w:tblW w:w="5000" w:type="pct"/>
        <w:tblLook w:val="04A0" w:firstRow="1" w:lastRow="0" w:firstColumn="1" w:lastColumn="0" w:noHBand="0" w:noVBand="1"/>
      </w:tblPr>
      <w:tblGrid>
        <w:gridCol w:w="1718"/>
        <w:gridCol w:w="688"/>
        <w:gridCol w:w="689"/>
        <w:gridCol w:w="689"/>
        <w:gridCol w:w="689"/>
        <w:gridCol w:w="689"/>
        <w:gridCol w:w="687"/>
        <w:gridCol w:w="689"/>
        <w:gridCol w:w="689"/>
        <w:gridCol w:w="689"/>
        <w:gridCol w:w="689"/>
        <w:gridCol w:w="684"/>
      </w:tblGrid>
      <w:tr w:rsidR="00387C0E" w:rsidRPr="0047531B" w:rsidTr="00387C0E">
        <w:trPr>
          <w:trHeight w:val="341"/>
        </w:trPr>
        <w:tc>
          <w:tcPr>
            <w:tcW w:w="924" w:type="pct"/>
            <w:vMerge w:val="restart"/>
            <w:shd w:val="clear" w:color="auto" w:fill="EEECE1" w:themeFill="background2"/>
            <w:vAlign w:val="center"/>
          </w:tcPr>
          <w:p w:rsidR="00387C0E" w:rsidRPr="00362D80" w:rsidRDefault="00387C0E" w:rsidP="00362D80">
            <w:pPr>
              <w:rPr>
                <w:rFonts w:ascii="Trebuchet MS" w:eastAsia="Times New Roman" w:hAnsi="Trebuchet MS" w:cs="Arial"/>
                <w:b/>
                <w:noProof/>
                <w:sz w:val="20"/>
                <w:lang w:eastAsia="fr-FR"/>
              </w:rPr>
            </w:pPr>
            <w:r w:rsidRPr="00362D80">
              <w:rPr>
                <w:rFonts w:ascii="Trebuchet MS" w:eastAsia="Times New Roman" w:hAnsi="Trebuchet MS" w:cs="Arial"/>
                <w:b/>
                <w:noProof/>
                <w:sz w:val="20"/>
                <w:lang w:eastAsia="fr-FR"/>
              </w:rPr>
              <w:t>Etablissements</w:t>
            </w:r>
          </w:p>
        </w:tc>
        <w:tc>
          <w:tcPr>
            <w:tcW w:w="4076" w:type="pct"/>
            <w:gridSpan w:val="11"/>
            <w:shd w:val="clear" w:color="auto" w:fill="EEECE1" w:themeFill="background2"/>
          </w:tcPr>
          <w:p w:rsidR="00387C0E" w:rsidRDefault="00387C0E" w:rsidP="00362D80">
            <w:pPr>
              <w:jc w:val="center"/>
              <w:rPr>
                <w:rFonts w:ascii="Trebuchet MS" w:eastAsia="Times New Roman" w:hAnsi="Trebuchet MS" w:cs="Arial"/>
                <w:b/>
                <w:noProof/>
                <w:sz w:val="20"/>
                <w:lang w:eastAsia="fr-FR"/>
              </w:rPr>
            </w:pPr>
            <w:r>
              <w:rPr>
                <w:rFonts w:ascii="Trebuchet MS" w:eastAsia="Times New Roman" w:hAnsi="Trebuchet MS" w:cs="Arial"/>
                <w:b/>
                <w:noProof/>
                <w:sz w:val="20"/>
                <w:lang w:eastAsia="fr-FR"/>
              </w:rPr>
              <w:t>Besoins</w:t>
            </w:r>
            <w:r w:rsidRPr="00362D80">
              <w:rPr>
                <w:rFonts w:ascii="Trebuchet MS" w:eastAsia="Times New Roman" w:hAnsi="Trebuchet MS" w:cs="Arial"/>
                <w:b/>
                <w:noProof/>
                <w:sz w:val="20"/>
                <w:lang w:eastAsia="fr-FR"/>
              </w:rPr>
              <w:t xml:space="preserve"> identifié</w:t>
            </w:r>
            <w:r>
              <w:rPr>
                <w:rFonts w:ascii="Trebuchet MS" w:eastAsia="Times New Roman" w:hAnsi="Trebuchet MS" w:cs="Arial"/>
                <w:b/>
                <w:noProof/>
                <w:sz w:val="20"/>
                <w:lang w:eastAsia="fr-FR"/>
              </w:rPr>
              <w:t>s</w:t>
            </w:r>
            <w:r w:rsidRPr="00362D80">
              <w:rPr>
                <w:rFonts w:ascii="Trebuchet MS" w:eastAsia="Times New Roman" w:hAnsi="Trebuchet MS" w:cs="Arial"/>
                <w:b/>
                <w:noProof/>
                <w:sz w:val="20"/>
                <w:lang w:eastAsia="fr-FR"/>
              </w:rPr>
              <w:t xml:space="preserve"> au lancement de la consultation</w:t>
            </w:r>
          </w:p>
        </w:tc>
      </w:tr>
      <w:tr w:rsidR="00387C0E" w:rsidTr="00387C0E">
        <w:trPr>
          <w:trHeight w:val="416"/>
        </w:trPr>
        <w:tc>
          <w:tcPr>
            <w:tcW w:w="924" w:type="pct"/>
            <w:vMerge/>
            <w:tcBorders>
              <w:bottom w:val="single" w:sz="4" w:space="0" w:color="auto"/>
            </w:tcBorders>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p>
        </w:tc>
        <w:tc>
          <w:tcPr>
            <w:tcW w:w="370" w:type="pct"/>
            <w:shd w:val="clear" w:color="auto" w:fill="EEECE1" w:themeFill="background2"/>
            <w:vAlign w:val="center"/>
          </w:tcPr>
          <w:p w:rsidR="00387C0E" w:rsidRPr="0047531B" w:rsidRDefault="00387C0E"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1</w:t>
            </w:r>
          </w:p>
        </w:tc>
        <w:tc>
          <w:tcPr>
            <w:tcW w:w="371" w:type="pct"/>
            <w:shd w:val="clear" w:color="auto" w:fill="EEECE1" w:themeFill="background2"/>
            <w:vAlign w:val="center"/>
          </w:tcPr>
          <w:p w:rsidR="00387C0E" w:rsidRPr="0047531B" w:rsidRDefault="00387C0E"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2</w:t>
            </w:r>
          </w:p>
        </w:tc>
        <w:tc>
          <w:tcPr>
            <w:tcW w:w="371" w:type="pct"/>
            <w:shd w:val="clear" w:color="auto" w:fill="EEECE1" w:themeFill="background2"/>
            <w:vAlign w:val="center"/>
          </w:tcPr>
          <w:p w:rsidR="00387C0E" w:rsidRPr="0047531B" w:rsidRDefault="00387C0E"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3</w:t>
            </w:r>
          </w:p>
        </w:tc>
        <w:tc>
          <w:tcPr>
            <w:tcW w:w="371" w:type="pct"/>
            <w:shd w:val="clear" w:color="auto" w:fill="EEECE1" w:themeFill="background2"/>
            <w:vAlign w:val="center"/>
          </w:tcPr>
          <w:p w:rsidR="00387C0E" w:rsidRPr="0047531B" w:rsidRDefault="00387C0E" w:rsidP="00362D80">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4</w:t>
            </w:r>
          </w:p>
        </w:tc>
        <w:tc>
          <w:tcPr>
            <w:tcW w:w="371" w:type="pct"/>
            <w:shd w:val="clear" w:color="auto" w:fill="EEECE1" w:themeFill="background2"/>
            <w:vAlign w:val="center"/>
          </w:tcPr>
          <w:p w:rsidR="00387C0E" w:rsidRPr="0047531B" w:rsidRDefault="00387C0E" w:rsidP="006C2199">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5</w:t>
            </w:r>
          </w:p>
        </w:tc>
        <w:tc>
          <w:tcPr>
            <w:tcW w:w="370" w:type="pct"/>
            <w:shd w:val="clear" w:color="auto" w:fill="EEECE1" w:themeFill="background2"/>
            <w:vAlign w:val="center"/>
          </w:tcPr>
          <w:p w:rsidR="00387C0E" w:rsidRPr="0047531B" w:rsidRDefault="00387C0E" w:rsidP="006C2199">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6</w:t>
            </w:r>
          </w:p>
        </w:tc>
        <w:tc>
          <w:tcPr>
            <w:tcW w:w="371" w:type="pct"/>
            <w:shd w:val="clear" w:color="auto" w:fill="EEECE1" w:themeFill="background2"/>
            <w:vAlign w:val="center"/>
          </w:tcPr>
          <w:p w:rsidR="00387C0E" w:rsidRPr="0047531B" w:rsidRDefault="00387C0E" w:rsidP="006C2199">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7</w:t>
            </w:r>
          </w:p>
        </w:tc>
        <w:tc>
          <w:tcPr>
            <w:tcW w:w="371" w:type="pct"/>
            <w:shd w:val="clear" w:color="auto" w:fill="EEECE1" w:themeFill="background2"/>
            <w:vAlign w:val="center"/>
          </w:tcPr>
          <w:p w:rsidR="00387C0E" w:rsidRPr="0047531B" w:rsidRDefault="00387C0E" w:rsidP="006C2199">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8</w:t>
            </w:r>
          </w:p>
        </w:tc>
        <w:tc>
          <w:tcPr>
            <w:tcW w:w="371" w:type="pct"/>
            <w:shd w:val="clear" w:color="auto" w:fill="EEECE1" w:themeFill="background2"/>
            <w:vAlign w:val="center"/>
          </w:tcPr>
          <w:p w:rsidR="00387C0E" w:rsidRDefault="00387C0E" w:rsidP="00387C0E">
            <w:pPr>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9</w:t>
            </w:r>
          </w:p>
        </w:tc>
        <w:tc>
          <w:tcPr>
            <w:tcW w:w="371" w:type="pct"/>
            <w:shd w:val="clear" w:color="auto" w:fill="EEECE1" w:themeFill="background2"/>
            <w:vAlign w:val="center"/>
          </w:tcPr>
          <w:p w:rsidR="00387C0E" w:rsidRDefault="00387C0E" w:rsidP="00387C0E">
            <w:pPr>
              <w:ind w:left="-116" w:right="-119"/>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10</w:t>
            </w:r>
          </w:p>
        </w:tc>
        <w:tc>
          <w:tcPr>
            <w:tcW w:w="369" w:type="pct"/>
            <w:shd w:val="clear" w:color="auto" w:fill="EEECE1" w:themeFill="background2"/>
            <w:vAlign w:val="center"/>
          </w:tcPr>
          <w:p w:rsidR="00387C0E" w:rsidRDefault="00387C0E" w:rsidP="00387C0E">
            <w:pPr>
              <w:ind w:left="-97" w:right="-141"/>
              <w:jc w:val="center"/>
              <w:rPr>
                <w:rFonts w:ascii="Trebuchet MS" w:eastAsia="Times New Roman" w:hAnsi="Trebuchet MS" w:cs="Arial"/>
                <w:noProof/>
                <w:sz w:val="20"/>
                <w:lang w:eastAsia="fr-FR"/>
              </w:rPr>
            </w:pPr>
            <w:r>
              <w:rPr>
                <w:rFonts w:ascii="Trebuchet MS" w:eastAsia="Times New Roman" w:hAnsi="Trebuchet MS" w:cs="Arial"/>
                <w:noProof/>
                <w:sz w:val="20"/>
                <w:lang w:eastAsia="fr-FR"/>
              </w:rPr>
              <w:t>Lot 11</w:t>
            </w:r>
          </w:p>
        </w:tc>
      </w:tr>
      <w:tr w:rsidR="00387C0E" w:rsidTr="00387C0E">
        <w:trPr>
          <w:trHeight w:val="464"/>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CHU </w:t>
            </w:r>
            <w:r w:rsidRPr="00960C9B">
              <w:rPr>
                <w:rFonts w:ascii="Trebuchet MS" w:hAnsi="Trebuchet MS" w:cs="Arial"/>
                <w:bCs/>
                <w:iCs/>
                <w:spacing w:val="6"/>
                <w:sz w:val="20"/>
              </w:rPr>
              <w:t>d’Angers</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Pr>
                <w:rFonts w:ascii="Trebuchet MS" w:hAnsi="Trebuchet MS" w:cs="Arial"/>
                <w:bCs/>
                <w:iCs/>
                <w:spacing w:val="6"/>
                <w:sz w:val="20"/>
              </w:rPr>
              <w:t>CH</w:t>
            </w:r>
            <w:r w:rsidRPr="00960C9B">
              <w:rPr>
                <w:rFonts w:ascii="Trebuchet MS" w:hAnsi="Trebuchet MS" w:cs="Arial"/>
                <w:bCs/>
                <w:iCs/>
                <w:spacing w:val="6"/>
                <w:sz w:val="20"/>
              </w:rPr>
              <w:t xml:space="preserve"> Cholet</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 </w:t>
            </w:r>
            <w:r w:rsidRPr="00960C9B">
              <w:rPr>
                <w:rFonts w:ascii="Trebuchet MS" w:hAnsi="Trebuchet MS" w:cs="Arial"/>
                <w:bCs/>
                <w:iCs/>
                <w:spacing w:val="6"/>
                <w:sz w:val="20"/>
              </w:rPr>
              <w:t>Saumur</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sidRPr="00960C9B">
              <w:rPr>
                <w:rFonts w:ascii="Trebuchet MS" w:hAnsi="Trebuchet MS" w:cs="Arial"/>
                <w:bCs/>
                <w:iCs/>
                <w:spacing w:val="6"/>
                <w:sz w:val="20"/>
              </w:rPr>
              <w:t>Centre de Santé Mentale Angevin CESAME</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C83D20">
            <w:pPr>
              <w:rPr>
                <w:rFonts w:ascii="Trebuchet MS" w:eastAsia="Times New Roman" w:hAnsi="Trebuchet MS" w:cs="Arial"/>
                <w:noProof/>
                <w:sz w:val="20"/>
                <w:lang w:eastAsia="fr-FR"/>
              </w:rPr>
            </w:pPr>
            <w:r>
              <w:rPr>
                <w:rFonts w:ascii="Trebuchet MS" w:hAnsi="Trebuchet MS" w:cs="Arial"/>
                <w:bCs/>
                <w:iCs/>
                <w:spacing w:val="6"/>
                <w:sz w:val="20"/>
              </w:rPr>
              <w:t xml:space="preserve">CH La </w:t>
            </w:r>
            <w:r w:rsidRPr="00960C9B">
              <w:rPr>
                <w:rFonts w:ascii="Trebuchet MS" w:hAnsi="Trebuchet MS" w:cs="Arial"/>
                <w:bCs/>
                <w:iCs/>
                <w:spacing w:val="6"/>
                <w:sz w:val="20"/>
              </w:rPr>
              <w:t>Corniche Angevine</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Default="00387C0E" w:rsidP="00387C0E">
            <w:pPr>
              <w:jc w:val="center"/>
              <w:rPr>
                <w:rFonts w:ascii="Trebuchet MS" w:eastAsia="Times New Roman" w:hAnsi="Trebuchet MS" w:cs="Arial"/>
                <w:b/>
                <w:noProof/>
                <w:lang w:eastAsia="fr-FR"/>
              </w:rPr>
            </w:pPr>
          </w:p>
        </w:tc>
        <w:tc>
          <w:tcPr>
            <w:tcW w:w="371" w:type="pct"/>
            <w:vAlign w:val="center"/>
          </w:tcPr>
          <w:p w:rsidR="00387C0E"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Pr>
                <w:rFonts w:ascii="Trebuchet MS" w:hAnsi="Trebuchet MS" w:cs="Arial"/>
                <w:bCs/>
                <w:iCs/>
                <w:spacing w:val="6"/>
                <w:sz w:val="20"/>
              </w:rPr>
              <w:t xml:space="preserve">Etablissement de santé </w:t>
            </w:r>
            <w:proofErr w:type="spellStart"/>
            <w:r>
              <w:rPr>
                <w:rFonts w:ascii="Trebuchet MS" w:hAnsi="Trebuchet MS" w:cs="Arial"/>
                <w:bCs/>
                <w:iCs/>
                <w:spacing w:val="6"/>
                <w:sz w:val="20"/>
              </w:rPr>
              <w:t>Baugeois</w:t>
            </w:r>
            <w:proofErr w:type="spellEnd"/>
            <w:r>
              <w:rPr>
                <w:rFonts w:ascii="Trebuchet MS" w:hAnsi="Trebuchet MS" w:cs="Arial"/>
                <w:bCs/>
                <w:iCs/>
                <w:spacing w:val="6"/>
                <w:sz w:val="20"/>
              </w:rPr>
              <w:t xml:space="preserve"> </w:t>
            </w:r>
            <w:r w:rsidRPr="00960C9B">
              <w:rPr>
                <w:rFonts w:ascii="Trebuchet MS" w:hAnsi="Trebuchet MS" w:cs="Arial"/>
                <w:bCs/>
                <w:iCs/>
                <w:spacing w:val="6"/>
                <w:sz w:val="20"/>
              </w:rPr>
              <w:t>Vallée</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C83D20">
            <w:pPr>
              <w:rPr>
                <w:rFonts w:ascii="Trebuchet MS" w:eastAsia="Times New Roman" w:hAnsi="Trebuchet MS" w:cs="Arial"/>
                <w:noProof/>
                <w:sz w:val="20"/>
                <w:lang w:eastAsia="fr-FR"/>
              </w:rPr>
            </w:pPr>
            <w:r>
              <w:rPr>
                <w:rFonts w:ascii="Trebuchet MS" w:hAnsi="Trebuchet MS" w:cs="Arial"/>
                <w:bCs/>
                <w:iCs/>
                <w:spacing w:val="6"/>
                <w:sz w:val="20"/>
              </w:rPr>
              <w:t xml:space="preserve">CH de </w:t>
            </w:r>
            <w:r w:rsidRPr="00960C9B">
              <w:rPr>
                <w:rFonts w:ascii="Trebuchet MS" w:hAnsi="Trebuchet MS" w:cs="Arial"/>
                <w:bCs/>
                <w:iCs/>
                <w:spacing w:val="6"/>
                <w:sz w:val="20"/>
              </w:rPr>
              <w:t>Layon-Aubance</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4"/>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Pr>
                <w:rFonts w:ascii="Trebuchet MS" w:hAnsi="Trebuchet MS" w:cs="Arial"/>
                <w:bCs/>
                <w:iCs/>
                <w:spacing w:val="6"/>
                <w:sz w:val="20"/>
              </w:rPr>
              <w:t>CH de Doué-la-</w:t>
            </w:r>
            <w:r w:rsidRPr="00960C9B">
              <w:rPr>
                <w:rFonts w:ascii="Trebuchet MS" w:hAnsi="Trebuchet MS" w:cs="Arial"/>
                <w:bCs/>
                <w:iCs/>
                <w:spacing w:val="6"/>
                <w:sz w:val="20"/>
              </w:rPr>
              <w:t>Fontaine</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p>
        </w:tc>
      </w:tr>
      <w:tr w:rsidR="00387C0E" w:rsidTr="00387C0E">
        <w:trPr>
          <w:trHeight w:val="465"/>
        </w:trPr>
        <w:tc>
          <w:tcPr>
            <w:tcW w:w="924" w:type="pct"/>
            <w:shd w:val="clear" w:color="auto" w:fill="EEECE1" w:themeFill="background2"/>
            <w:vAlign w:val="center"/>
          </w:tcPr>
          <w:p w:rsidR="00387C0E" w:rsidRPr="0047531B" w:rsidRDefault="00387C0E" w:rsidP="00362D80">
            <w:pPr>
              <w:rPr>
                <w:rFonts w:ascii="Trebuchet MS" w:eastAsia="Times New Roman" w:hAnsi="Trebuchet MS" w:cs="Arial"/>
                <w:noProof/>
                <w:sz w:val="20"/>
                <w:lang w:eastAsia="fr-FR"/>
              </w:rPr>
            </w:pPr>
            <w:r>
              <w:rPr>
                <w:rFonts w:ascii="Trebuchet MS" w:hAnsi="Trebuchet MS" w:cs="Arial"/>
                <w:bCs/>
                <w:iCs/>
                <w:spacing w:val="6"/>
                <w:sz w:val="20"/>
              </w:rPr>
              <w:t>CHI</w:t>
            </w:r>
            <w:r w:rsidRPr="00960C9B">
              <w:rPr>
                <w:rFonts w:ascii="Trebuchet MS" w:hAnsi="Trebuchet MS" w:cs="Arial"/>
                <w:bCs/>
                <w:iCs/>
                <w:spacing w:val="6"/>
                <w:sz w:val="20"/>
              </w:rPr>
              <w:t xml:space="preserve"> Lys Hyrôme</w:t>
            </w: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0"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Pr="00362D80" w:rsidRDefault="00387C0E" w:rsidP="00387C0E">
            <w:pPr>
              <w:jc w:val="center"/>
              <w:rPr>
                <w:rFonts w:ascii="Trebuchet MS" w:eastAsia="Times New Roman" w:hAnsi="Trebuchet MS" w:cs="Arial"/>
                <w:b/>
                <w:noProof/>
                <w:lang w:eastAsia="fr-FR"/>
              </w:rPr>
            </w:pPr>
          </w:p>
        </w:tc>
        <w:tc>
          <w:tcPr>
            <w:tcW w:w="371" w:type="pct"/>
            <w:vAlign w:val="center"/>
          </w:tcPr>
          <w:p w:rsidR="00387C0E" w:rsidRDefault="00387C0E" w:rsidP="00387C0E">
            <w:pPr>
              <w:jc w:val="center"/>
              <w:rPr>
                <w:rFonts w:ascii="Trebuchet MS" w:eastAsia="Times New Roman" w:hAnsi="Trebuchet MS" w:cs="Arial"/>
                <w:b/>
                <w:noProof/>
                <w:lang w:eastAsia="fr-FR"/>
              </w:rPr>
            </w:pPr>
          </w:p>
        </w:tc>
        <w:tc>
          <w:tcPr>
            <w:tcW w:w="371" w:type="pct"/>
            <w:vAlign w:val="center"/>
          </w:tcPr>
          <w:p w:rsidR="00387C0E"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369" w:type="pct"/>
            <w:vAlign w:val="center"/>
          </w:tcPr>
          <w:p w:rsidR="00387C0E" w:rsidRPr="00362D80" w:rsidRDefault="00387C0E" w:rsidP="00387C0E">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r>
    </w:tbl>
    <w:p w:rsidR="00470626" w:rsidRDefault="00470626" w:rsidP="00EE074E">
      <w:pPr>
        <w:spacing w:after="120"/>
        <w:jc w:val="both"/>
        <w:rPr>
          <w:rFonts w:ascii="Trebuchet MS" w:eastAsia="Times New Roman" w:hAnsi="Trebuchet MS" w:cs="Arial"/>
          <w:noProof/>
          <w:sz w:val="20"/>
          <w:lang w:eastAsia="fr-FR"/>
        </w:rPr>
      </w:pPr>
    </w:p>
    <w:p w:rsidR="000F2971" w:rsidRPr="00885D04" w:rsidRDefault="00574AB2" w:rsidP="00574AB2">
      <w:pPr>
        <w:pStyle w:val="Titre2"/>
        <w:jc w:val="both"/>
      </w:pPr>
      <w:bookmarkStart w:id="18" w:name="_Toc59538044"/>
      <w:bookmarkStart w:id="19" w:name="_Toc59539921"/>
      <w:bookmarkStart w:id="20" w:name="_Toc59540010"/>
      <w:bookmarkStart w:id="21" w:name="_Ref62473877"/>
      <w:bookmarkStart w:id="22" w:name="_Ref85641324"/>
      <w:bookmarkStart w:id="23" w:name="_Toc219455644"/>
      <w:r>
        <w:t>Répartition des compétences entre l’établissement support et l</w:t>
      </w:r>
      <w:r w:rsidR="009C0D47">
        <w:t xml:space="preserve">es établissements </w:t>
      </w:r>
      <w:r w:rsidR="000F2971" w:rsidRPr="00885D04">
        <w:t>parties</w:t>
      </w:r>
      <w:bookmarkEnd w:id="18"/>
      <w:bookmarkEnd w:id="19"/>
      <w:bookmarkEnd w:id="20"/>
      <w:bookmarkEnd w:id="21"/>
      <w:r w:rsidR="009C0D47">
        <w:t xml:space="preserve"> du GHT 49</w:t>
      </w:r>
      <w:bookmarkEnd w:id="22"/>
      <w:bookmarkEnd w:id="23"/>
    </w:p>
    <w:p w:rsidR="00893C7B" w:rsidRPr="00F1671A" w:rsidRDefault="00362D80" w:rsidP="00F1671A">
      <w:pPr>
        <w:spacing w:after="120"/>
        <w:jc w:val="both"/>
        <w:rPr>
          <w:rFonts w:ascii="Trebuchet MS" w:hAnsi="Trebuchet MS"/>
          <w:noProof/>
          <w:sz w:val="20"/>
        </w:rPr>
      </w:pPr>
      <w:r>
        <w:rPr>
          <w:rFonts w:ascii="Trebuchet MS" w:hAnsi="Trebuchet MS"/>
          <w:noProof/>
          <w:sz w:val="20"/>
        </w:rPr>
        <w:t>En sa qualité d’établissement support du GHT 49</w:t>
      </w:r>
      <w:r w:rsidR="00893C7B" w:rsidRPr="00F1671A">
        <w:rPr>
          <w:rFonts w:ascii="Trebuchet MS" w:hAnsi="Trebuchet MS"/>
          <w:noProof/>
          <w:sz w:val="20"/>
        </w:rPr>
        <w:t xml:space="preserve">, </w:t>
      </w:r>
      <w:r w:rsidR="00C04F8F">
        <w:rPr>
          <w:rFonts w:ascii="Trebuchet MS" w:hAnsi="Trebuchet MS"/>
          <w:noProof/>
          <w:sz w:val="20"/>
        </w:rPr>
        <w:t>le CHU d’Angers est compétent</w:t>
      </w:r>
      <w:r w:rsidR="00893C7B" w:rsidRPr="00F1671A">
        <w:rPr>
          <w:rFonts w:ascii="Trebuchet MS" w:hAnsi="Trebuchet MS"/>
          <w:noProof/>
          <w:sz w:val="20"/>
        </w:rPr>
        <w:t xml:space="preserve"> pour : </w:t>
      </w:r>
    </w:p>
    <w:p w:rsidR="004E02B0" w:rsidRDefault="004E02B0" w:rsidP="00390F87">
      <w:pPr>
        <w:pStyle w:val="Paragraphedeliste"/>
        <w:numPr>
          <w:ilvl w:val="0"/>
          <w:numId w:val="4"/>
        </w:numPr>
        <w:spacing w:after="120"/>
        <w:rPr>
          <w:rFonts w:ascii="Trebuchet MS" w:hAnsi="Trebuchet MS"/>
          <w:noProof/>
          <w:sz w:val="20"/>
        </w:rPr>
      </w:pPr>
      <w:r>
        <w:rPr>
          <w:rFonts w:ascii="Trebuchet MS" w:hAnsi="Trebuchet MS"/>
          <w:noProof/>
          <w:sz w:val="20"/>
        </w:rPr>
        <w:t>Elaborer la politique et les stratégies d’achat, planifier les marchés,</w:t>
      </w:r>
    </w:p>
    <w:p w:rsidR="00893C7B" w:rsidRPr="00F1671A" w:rsidRDefault="00893C7B" w:rsidP="00390F87">
      <w:pPr>
        <w:pStyle w:val="Paragraphedeliste"/>
        <w:numPr>
          <w:ilvl w:val="0"/>
          <w:numId w:val="4"/>
        </w:numPr>
        <w:spacing w:after="120"/>
        <w:rPr>
          <w:rFonts w:ascii="Trebuchet MS" w:hAnsi="Trebuchet MS"/>
          <w:noProof/>
          <w:sz w:val="20"/>
        </w:rPr>
      </w:pPr>
      <w:r w:rsidRPr="00F1671A">
        <w:rPr>
          <w:rFonts w:ascii="Trebuchet MS" w:hAnsi="Trebuchet MS"/>
          <w:noProof/>
          <w:sz w:val="20"/>
        </w:rPr>
        <w:t>Procéder, dans le respect des règles prévues par</w:t>
      </w:r>
      <w:r w:rsidR="00861A16" w:rsidRPr="00F1671A">
        <w:rPr>
          <w:rFonts w:ascii="Trebuchet MS" w:hAnsi="Trebuchet MS"/>
          <w:noProof/>
          <w:sz w:val="20"/>
        </w:rPr>
        <w:t xml:space="preserve"> </w:t>
      </w:r>
      <w:r w:rsidRPr="00F1671A">
        <w:rPr>
          <w:rFonts w:ascii="Trebuchet MS" w:hAnsi="Trebuchet MS"/>
          <w:noProof/>
          <w:sz w:val="20"/>
        </w:rPr>
        <w:t>les différents textes liées à la commande publique, à l’organisation de la pr</w:t>
      </w:r>
      <w:r w:rsidR="00F1671A">
        <w:rPr>
          <w:rFonts w:ascii="Trebuchet MS" w:hAnsi="Trebuchet MS"/>
          <w:noProof/>
          <w:sz w:val="20"/>
        </w:rPr>
        <w:t>océdure de passation du marché,</w:t>
      </w:r>
    </w:p>
    <w:p w:rsidR="00893C7B" w:rsidRPr="00F1671A" w:rsidRDefault="00893C7B" w:rsidP="00390F87">
      <w:pPr>
        <w:pStyle w:val="Paragraphedeliste"/>
        <w:numPr>
          <w:ilvl w:val="0"/>
          <w:numId w:val="4"/>
        </w:numPr>
        <w:spacing w:after="120"/>
        <w:rPr>
          <w:rFonts w:ascii="Trebuchet MS" w:hAnsi="Trebuchet MS"/>
          <w:noProof/>
          <w:sz w:val="20"/>
        </w:rPr>
      </w:pPr>
      <w:r w:rsidRPr="00F1671A">
        <w:rPr>
          <w:rFonts w:ascii="Trebuchet MS" w:hAnsi="Trebuchet MS"/>
          <w:noProof/>
          <w:sz w:val="20"/>
        </w:rPr>
        <w:t>Signer et notifier le marché</w:t>
      </w:r>
      <w:r w:rsidR="00F1671A">
        <w:rPr>
          <w:rFonts w:ascii="Trebuchet MS" w:hAnsi="Trebuchet MS"/>
          <w:noProof/>
          <w:sz w:val="20"/>
        </w:rPr>
        <w:t>,</w:t>
      </w:r>
    </w:p>
    <w:p w:rsidR="004351EF" w:rsidRPr="004E02B0" w:rsidRDefault="00893C7B" w:rsidP="00390F87">
      <w:pPr>
        <w:pStyle w:val="Paragraphedeliste"/>
        <w:numPr>
          <w:ilvl w:val="0"/>
          <w:numId w:val="4"/>
        </w:numPr>
        <w:spacing w:after="120"/>
        <w:rPr>
          <w:rFonts w:ascii="Trebuchet MS" w:hAnsi="Trebuchet MS"/>
          <w:noProof/>
          <w:sz w:val="20"/>
        </w:rPr>
      </w:pPr>
      <w:r w:rsidRPr="00F1671A">
        <w:rPr>
          <w:rFonts w:ascii="Trebuchet MS" w:hAnsi="Trebuchet MS"/>
          <w:noProof/>
          <w:sz w:val="20"/>
        </w:rPr>
        <w:t>Procéder, pendant</w:t>
      </w:r>
      <w:r w:rsidR="00F1671A">
        <w:rPr>
          <w:rFonts w:ascii="Trebuchet MS" w:hAnsi="Trebuchet MS"/>
          <w:noProof/>
          <w:sz w:val="20"/>
        </w:rPr>
        <w:t xml:space="preserve"> la phase d’exécution du marché,</w:t>
      </w:r>
      <w:r w:rsidR="004E02B0">
        <w:rPr>
          <w:rFonts w:ascii="Trebuchet MS" w:hAnsi="Trebuchet MS"/>
          <w:noProof/>
          <w:sz w:val="20"/>
        </w:rPr>
        <w:t xml:space="preserve"> à</w:t>
      </w:r>
      <w:r w:rsidRPr="004E02B0">
        <w:rPr>
          <w:rFonts w:ascii="Trebuchet MS" w:hAnsi="Trebuchet MS"/>
          <w:noProof/>
          <w:sz w:val="20"/>
        </w:rPr>
        <w:t xml:space="preserve"> la passation, à la signature et à la notification des avenants de toute nature pouvant intervenir dans le cadre du marché, </w:t>
      </w:r>
    </w:p>
    <w:p w:rsidR="004351EF" w:rsidRPr="00F1671A" w:rsidRDefault="00893C7B" w:rsidP="00390F87">
      <w:pPr>
        <w:pStyle w:val="Paragraphedeliste"/>
        <w:numPr>
          <w:ilvl w:val="0"/>
          <w:numId w:val="4"/>
        </w:numPr>
        <w:spacing w:after="120"/>
        <w:rPr>
          <w:rFonts w:ascii="Trebuchet MS" w:hAnsi="Trebuchet MS"/>
          <w:noProof/>
          <w:sz w:val="20"/>
        </w:rPr>
      </w:pPr>
      <w:r w:rsidRPr="00F1671A">
        <w:rPr>
          <w:rFonts w:ascii="Trebuchet MS" w:hAnsi="Trebuchet MS"/>
          <w:noProof/>
          <w:sz w:val="20"/>
        </w:rPr>
        <w:t xml:space="preserve">Réaliser plus généralement tous les actes relatifs à la modification du marché, </w:t>
      </w:r>
    </w:p>
    <w:p w:rsidR="004351EF" w:rsidRPr="00F1671A" w:rsidRDefault="00893C7B" w:rsidP="00390F87">
      <w:pPr>
        <w:pStyle w:val="Paragraphedeliste"/>
        <w:numPr>
          <w:ilvl w:val="0"/>
          <w:numId w:val="4"/>
        </w:numPr>
        <w:spacing w:after="120"/>
        <w:rPr>
          <w:rFonts w:ascii="Trebuchet MS" w:hAnsi="Trebuchet MS"/>
          <w:noProof/>
          <w:sz w:val="20"/>
        </w:rPr>
      </w:pPr>
      <w:r w:rsidRPr="00F1671A">
        <w:rPr>
          <w:rFonts w:ascii="Trebuchet MS" w:hAnsi="Trebuchet MS"/>
          <w:noProof/>
          <w:sz w:val="20"/>
        </w:rPr>
        <w:t xml:space="preserve">Prononcer la résiliation du marché, </w:t>
      </w:r>
    </w:p>
    <w:p w:rsidR="004351EF" w:rsidRPr="00F1671A" w:rsidRDefault="004351EF" w:rsidP="00390F87">
      <w:pPr>
        <w:pStyle w:val="Paragraphedeliste"/>
        <w:numPr>
          <w:ilvl w:val="0"/>
          <w:numId w:val="4"/>
        </w:numPr>
        <w:spacing w:after="120"/>
        <w:rPr>
          <w:rFonts w:ascii="Trebuchet MS" w:hAnsi="Trebuchet MS"/>
          <w:noProof/>
          <w:sz w:val="20"/>
        </w:rPr>
      </w:pPr>
      <w:r w:rsidRPr="00F1671A">
        <w:rPr>
          <w:rFonts w:ascii="Trebuchet MS" w:hAnsi="Trebuchet MS"/>
          <w:noProof/>
          <w:sz w:val="20"/>
        </w:rPr>
        <w:t xml:space="preserve">Gérer les relations précontentieuses formées par ou contre le Groupement Hospitalier de territoire de Maine et Loire, à l’exception des litiges courants propres à chaque établissement partie et des recours contentieux formés par ou contre un établissement partie. </w:t>
      </w:r>
    </w:p>
    <w:p w:rsidR="004E02B0" w:rsidRDefault="004351EF" w:rsidP="00F1671A">
      <w:pPr>
        <w:spacing w:after="120"/>
        <w:jc w:val="both"/>
        <w:rPr>
          <w:rFonts w:ascii="Trebuchet MS" w:hAnsi="Trebuchet MS"/>
          <w:noProof/>
          <w:sz w:val="20"/>
        </w:rPr>
      </w:pPr>
      <w:r w:rsidRPr="00F1671A">
        <w:rPr>
          <w:rFonts w:ascii="Trebuchet MS" w:hAnsi="Trebuchet MS"/>
          <w:noProof/>
          <w:sz w:val="20"/>
        </w:rPr>
        <w:t>Les autres compétences</w:t>
      </w:r>
      <w:r w:rsidR="00C04F8F">
        <w:rPr>
          <w:rFonts w:ascii="Trebuchet MS" w:hAnsi="Trebuchet MS"/>
          <w:noProof/>
          <w:sz w:val="20"/>
        </w:rPr>
        <w:t>, notamment l’exécution</w:t>
      </w:r>
      <w:r w:rsidR="00E31281">
        <w:rPr>
          <w:rFonts w:ascii="Trebuchet MS" w:hAnsi="Trebuchet MS"/>
          <w:noProof/>
          <w:sz w:val="20"/>
        </w:rPr>
        <w:t xml:space="preserve"> technique</w:t>
      </w:r>
      <w:r w:rsidR="00C04F8F">
        <w:rPr>
          <w:rFonts w:ascii="Trebuchet MS" w:hAnsi="Trebuchet MS"/>
          <w:noProof/>
          <w:sz w:val="20"/>
        </w:rPr>
        <w:t xml:space="preserve"> </w:t>
      </w:r>
      <w:r w:rsidR="00E31281" w:rsidRPr="00E31281">
        <w:rPr>
          <w:rFonts w:ascii="Trebuchet MS" w:hAnsi="Trebuchet MS"/>
          <w:noProof/>
          <w:sz w:val="20"/>
        </w:rPr>
        <w:t xml:space="preserve">financière </w:t>
      </w:r>
      <w:r w:rsidR="0056513B">
        <w:rPr>
          <w:rFonts w:ascii="Trebuchet MS" w:hAnsi="Trebuchet MS"/>
          <w:noProof/>
          <w:sz w:val="20"/>
        </w:rPr>
        <w:t>des marchés</w:t>
      </w:r>
      <w:r w:rsidR="00E31281" w:rsidRPr="00E31281">
        <w:rPr>
          <w:rFonts w:ascii="Trebuchet MS" w:hAnsi="Trebuchet MS"/>
          <w:noProof/>
          <w:sz w:val="20"/>
        </w:rPr>
        <w:t xml:space="preserve"> (émission des bons de commande ou ordres de services, vérification et admission des prest</w:t>
      </w:r>
      <w:r w:rsidR="0056513B">
        <w:rPr>
          <w:rFonts w:ascii="Trebuchet MS" w:hAnsi="Trebuchet MS"/>
          <w:noProof/>
          <w:sz w:val="20"/>
        </w:rPr>
        <w:t>ations, règlement des factures)</w:t>
      </w:r>
      <w:r w:rsidR="00C04F8F">
        <w:rPr>
          <w:rFonts w:ascii="Trebuchet MS" w:hAnsi="Trebuchet MS"/>
          <w:noProof/>
          <w:sz w:val="20"/>
        </w:rPr>
        <w:t>,</w:t>
      </w:r>
      <w:r w:rsidRPr="00F1671A">
        <w:rPr>
          <w:rFonts w:ascii="Trebuchet MS" w:hAnsi="Trebuchet MS"/>
          <w:noProof/>
          <w:sz w:val="20"/>
        </w:rPr>
        <w:t xml:space="preserve"> relèvent des </w:t>
      </w:r>
      <w:r w:rsidR="000661E5" w:rsidRPr="00F1671A">
        <w:rPr>
          <w:rFonts w:ascii="Trebuchet MS" w:hAnsi="Trebuchet MS"/>
          <w:noProof/>
          <w:sz w:val="20"/>
        </w:rPr>
        <w:t>é</w:t>
      </w:r>
      <w:r w:rsidR="00575FED">
        <w:rPr>
          <w:rFonts w:ascii="Trebuchet MS" w:hAnsi="Trebuchet MS"/>
          <w:noProof/>
          <w:sz w:val="20"/>
        </w:rPr>
        <w:t>tablissements parties.</w:t>
      </w:r>
    </w:p>
    <w:p w:rsidR="00A42EEB" w:rsidRPr="00A335CC" w:rsidRDefault="00A42EEB" w:rsidP="00A42EEB">
      <w:pPr>
        <w:pStyle w:val="Titre2"/>
        <w:ind w:left="578" w:hanging="578"/>
      </w:pPr>
      <w:bookmarkStart w:id="24" w:name="_Toc219455645"/>
      <w:bookmarkStart w:id="25" w:name="_Toc59538045"/>
      <w:bookmarkStart w:id="26" w:name="_Toc59539922"/>
      <w:bookmarkStart w:id="27" w:name="_Toc59540011"/>
      <w:bookmarkStart w:id="28" w:name="_Ref63774190"/>
      <w:r>
        <w:t>Clause limitative d’exclusivité</w:t>
      </w:r>
      <w:bookmarkEnd w:id="24"/>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étabissements bénéficiaires du marché se réservent la possibilité de commander des prestations répondant à l’objet du marché, sans que le titulaire ne puisse élever aucune réclamation à ce sujet, auprès d’une autre entreprise, dès lors qu’elle est éligible aux dispositions des articles L.2113-12 à L.2113-14 du code de la commande publique.</w:t>
      </w:r>
    </w:p>
    <w:p w:rsidR="00A42EEB" w:rsidRDefault="00A42EEB" w:rsidP="00387C0E">
      <w:pPr>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Sont visées les entreprises suivantes :</w:t>
      </w:r>
    </w:p>
    <w:p w:rsidR="00A42EEB" w:rsidRPr="00BF19EA" w:rsidRDefault="00A42EEB" w:rsidP="00390F87">
      <w:pPr>
        <w:pStyle w:val="Paragraphedeliste"/>
        <w:numPr>
          <w:ilvl w:val="0"/>
          <w:numId w:val="13"/>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structures d’insertion par l’activité économique, pour les personnes éloignées de l’emploi</w:t>
      </w:r>
      <w:r>
        <w:rPr>
          <w:rFonts w:ascii="Trebuchet MS" w:hAnsi="Trebuchet MS" w:cs="Arial"/>
          <w:noProof/>
          <w:sz w:val="20"/>
        </w:rPr>
        <w:t> ;</w:t>
      </w:r>
    </w:p>
    <w:p w:rsidR="00A42EEB" w:rsidRDefault="00A42EEB" w:rsidP="00390F87">
      <w:pPr>
        <w:pStyle w:val="Paragraphedeliste"/>
        <w:numPr>
          <w:ilvl w:val="0"/>
          <w:numId w:val="13"/>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entreprises adaptées et les établissements et services d'aide par le travail (ESAT)</w:t>
      </w:r>
      <w:r>
        <w:rPr>
          <w:rFonts w:ascii="Trebuchet MS" w:hAnsi="Trebuchet MS" w:cs="Arial"/>
          <w:noProof/>
          <w:sz w:val="20"/>
        </w:rPr>
        <w:t>,</w:t>
      </w:r>
      <w:r w:rsidRPr="00BF19EA">
        <w:rPr>
          <w:rFonts w:ascii="Trebuchet MS" w:hAnsi="Trebuchet MS" w:cs="Arial"/>
          <w:noProof/>
          <w:sz w:val="20"/>
        </w:rPr>
        <w:t> pour les personnes handicapées</w:t>
      </w:r>
      <w:r>
        <w:rPr>
          <w:rFonts w:ascii="Trebuchet MS" w:hAnsi="Trebuchet MS" w:cs="Arial"/>
          <w:noProof/>
          <w:sz w:val="20"/>
        </w:rPr>
        <w:t> ;</w:t>
      </w:r>
    </w:p>
    <w:p w:rsidR="00A42EEB" w:rsidRPr="001F5B68" w:rsidRDefault="00A42EEB" w:rsidP="00390F87">
      <w:pPr>
        <w:pStyle w:val="Paragraphedeliste"/>
        <w:numPr>
          <w:ilvl w:val="0"/>
          <w:numId w:val="13"/>
        </w:numPr>
        <w:spacing w:after="120"/>
        <w:ind w:left="426" w:hanging="142"/>
        <w:rPr>
          <w:rFonts w:ascii="Trebuchet MS" w:hAnsi="Trebuchet MS" w:cs="Arial"/>
          <w:noProof/>
          <w:sz w:val="20"/>
        </w:rPr>
      </w:pPr>
      <w:r>
        <w:rPr>
          <w:rFonts w:ascii="Trebuchet MS" w:hAnsi="Trebuchet MS" w:cs="Arial"/>
          <w:noProof/>
          <w:sz w:val="20"/>
        </w:rPr>
        <w:t xml:space="preserve">Les entreprises intervenant </w:t>
      </w:r>
      <w:r w:rsidRPr="001F5B68">
        <w:rPr>
          <w:rFonts w:ascii="Trebuchet MS" w:hAnsi="Trebuchet MS" w:cs="Arial"/>
          <w:noProof/>
          <w:sz w:val="20"/>
        </w:rPr>
        <w:t>e</w:t>
      </w:r>
      <w:r>
        <w:rPr>
          <w:rFonts w:ascii="Trebuchet MS" w:hAnsi="Trebuchet MS" w:cs="Arial"/>
          <w:noProof/>
          <w:sz w:val="20"/>
        </w:rPr>
        <w:t>n établissement pénitentiaire, pour les</w:t>
      </w:r>
      <w:r w:rsidRPr="001F5B68">
        <w:rPr>
          <w:rFonts w:ascii="Trebuchet MS" w:hAnsi="Trebuchet MS" w:cs="Arial"/>
          <w:noProof/>
          <w:sz w:val="20"/>
        </w:rPr>
        <w:t xml:space="preserve"> personnes détenues.</w:t>
      </w:r>
    </w:p>
    <w:p w:rsidR="00575FED" w:rsidRPr="00575FED" w:rsidRDefault="008C3A5F" w:rsidP="00E32C1E">
      <w:pPr>
        <w:pStyle w:val="Titre1"/>
      </w:pPr>
      <w:bookmarkStart w:id="29" w:name="_Toc219455646"/>
      <w:r w:rsidRPr="00885D04">
        <w:t>Division en lots</w:t>
      </w:r>
      <w:bookmarkEnd w:id="25"/>
      <w:bookmarkEnd w:id="26"/>
      <w:bookmarkEnd w:id="27"/>
      <w:bookmarkEnd w:id="28"/>
      <w:r w:rsidR="00913F56">
        <w:t xml:space="preserve"> et valeur estimée</w:t>
      </w:r>
      <w:bookmarkEnd w:id="29"/>
    </w:p>
    <w:p w:rsid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Le marché</w:t>
      </w:r>
      <w:r>
        <w:rPr>
          <w:rFonts w:ascii="Trebuchet MS" w:hAnsi="Trebuchet MS" w:cs="Arial"/>
          <w:sz w:val="20"/>
          <w:szCs w:val="20"/>
        </w:rPr>
        <w:t xml:space="preserve"> est passé en</w:t>
      </w:r>
      <w:r w:rsidR="004A648F">
        <w:rPr>
          <w:rFonts w:ascii="Trebuchet MS" w:hAnsi="Trebuchet MS" w:cs="Arial"/>
          <w:sz w:val="20"/>
          <w:szCs w:val="20"/>
        </w:rPr>
        <w:t xml:space="preserve"> </w:t>
      </w:r>
      <w:r w:rsidR="00070D4C">
        <w:rPr>
          <w:rFonts w:ascii="Trebuchet MS" w:hAnsi="Trebuchet MS" w:cs="Arial"/>
          <w:sz w:val="20"/>
          <w:szCs w:val="20"/>
        </w:rPr>
        <w:t>11</w:t>
      </w:r>
      <w:r>
        <w:rPr>
          <w:rFonts w:ascii="Trebuchet MS" w:hAnsi="Trebuchet MS" w:cs="Arial"/>
          <w:sz w:val="20"/>
          <w:szCs w:val="20"/>
        </w:rPr>
        <w:t xml:space="preserve"> lots séparés décrits ci-dessous :</w:t>
      </w:r>
    </w:p>
    <w:tbl>
      <w:tblPr>
        <w:tblStyle w:val="Grilledutableau"/>
        <w:tblW w:w="9180" w:type="dxa"/>
        <w:tblLook w:val="04A0" w:firstRow="1" w:lastRow="0" w:firstColumn="1" w:lastColumn="0" w:noHBand="0" w:noVBand="1"/>
      </w:tblPr>
      <w:tblGrid>
        <w:gridCol w:w="817"/>
        <w:gridCol w:w="8363"/>
      </w:tblGrid>
      <w:tr w:rsidR="00470626" w:rsidRPr="00435968" w:rsidTr="00387C0E">
        <w:tc>
          <w:tcPr>
            <w:tcW w:w="817" w:type="dxa"/>
            <w:shd w:val="clear" w:color="auto" w:fill="EEECE1" w:themeFill="background2"/>
            <w:vAlign w:val="center"/>
          </w:tcPr>
          <w:p w:rsidR="00470626" w:rsidRPr="00435968" w:rsidRDefault="00470626" w:rsidP="00387C0E">
            <w:pPr>
              <w:tabs>
                <w:tab w:val="left" w:pos="5529"/>
              </w:tabs>
              <w:ind w:left="-142" w:right="-108"/>
              <w:jc w:val="center"/>
              <w:rPr>
                <w:rFonts w:ascii="Trebuchet MS" w:hAnsi="Trebuchet MS" w:cs="Arial"/>
                <w:b/>
                <w:sz w:val="20"/>
              </w:rPr>
            </w:pPr>
            <w:r w:rsidRPr="00435968">
              <w:rPr>
                <w:rFonts w:ascii="Trebuchet MS" w:hAnsi="Trebuchet MS" w:cs="Arial"/>
                <w:b/>
                <w:sz w:val="20"/>
              </w:rPr>
              <w:t>Lot n°</w:t>
            </w:r>
          </w:p>
        </w:tc>
        <w:tc>
          <w:tcPr>
            <w:tcW w:w="8363" w:type="dxa"/>
            <w:shd w:val="clear" w:color="auto" w:fill="EEECE1" w:themeFill="background2"/>
            <w:vAlign w:val="center"/>
          </w:tcPr>
          <w:p w:rsidR="00470626" w:rsidRPr="00435968" w:rsidRDefault="00470626" w:rsidP="00A70D6C">
            <w:pPr>
              <w:tabs>
                <w:tab w:val="left" w:pos="5529"/>
              </w:tabs>
              <w:jc w:val="both"/>
              <w:rPr>
                <w:rFonts w:ascii="Trebuchet MS" w:hAnsi="Trebuchet MS" w:cs="Arial"/>
                <w:b/>
                <w:sz w:val="20"/>
              </w:rPr>
            </w:pPr>
            <w:r w:rsidRPr="00435968">
              <w:rPr>
                <w:rFonts w:ascii="Trebuchet MS" w:hAnsi="Trebuchet MS" w:cs="Arial"/>
                <w:b/>
                <w:sz w:val="20"/>
              </w:rPr>
              <w:t>Intitulé</w:t>
            </w:r>
          </w:p>
        </w:tc>
      </w:tr>
      <w:tr w:rsidR="00470626" w:rsidTr="00387C0E">
        <w:trPr>
          <w:trHeight w:val="454"/>
        </w:trPr>
        <w:tc>
          <w:tcPr>
            <w:tcW w:w="817" w:type="dxa"/>
            <w:vAlign w:val="center"/>
          </w:tcPr>
          <w:p w:rsidR="00470626" w:rsidRDefault="00470626" w:rsidP="004A648F">
            <w:pPr>
              <w:tabs>
                <w:tab w:val="left" w:pos="5529"/>
              </w:tabs>
              <w:jc w:val="center"/>
              <w:rPr>
                <w:rFonts w:ascii="Trebuchet MS" w:hAnsi="Trebuchet MS" w:cs="Arial"/>
                <w:sz w:val="20"/>
              </w:rPr>
            </w:pPr>
            <w:r>
              <w:rPr>
                <w:rFonts w:ascii="Trebuchet MS" w:hAnsi="Trebuchet MS" w:cs="Arial"/>
                <w:sz w:val="20"/>
              </w:rPr>
              <w:t>1</w:t>
            </w:r>
          </w:p>
        </w:tc>
        <w:tc>
          <w:tcPr>
            <w:tcW w:w="8363" w:type="dxa"/>
            <w:vAlign w:val="center"/>
          </w:tcPr>
          <w:p w:rsidR="00470626" w:rsidRDefault="00470626" w:rsidP="004A648F">
            <w:pPr>
              <w:tabs>
                <w:tab w:val="left" w:pos="5529"/>
              </w:tabs>
              <w:rPr>
                <w:rFonts w:ascii="Trebuchet MS" w:hAnsi="Trebuchet MS" w:cs="Arial"/>
                <w:sz w:val="20"/>
              </w:rPr>
            </w:pPr>
            <w:r>
              <w:rPr>
                <w:rFonts w:ascii="Trebuchet MS" w:hAnsi="Trebuchet MS" w:cs="Arial"/>
                <w:sz w:val="20"/>
              </w:rPr>
              <w:t>Pains, pâtisseries et viennoiseries fraîches pour les établissements CHU d’Angers, CESAME, CH de Cholet, CH de Saumur-</w:t>
            </w:r>
            <w:proofErr w:type="spellStart"/>
            <w:r>
              <w:rPr>
                <w:rFonts w:ascii="Trebuchet MS" w:hAnsi="Trebuchet MS" w:cs="Arial"/>
                <w:sz w:val="20"/>
              </w:rPr>
              <w:t>Longué</w:t>
            </w:r>
            <w:proofErr w:type="spellEnd"/>
            <w:r>
              <w:rPr>
                <w:rFonts w:ascii="Trebuchet MS" w:hAnsi="Trebuchet MS" w:cs="Arial"/>
                <w:sz w:val="20"/>
              </w:rPr>
              <w:t xml:space="preserve">, CH de la Corniche Angevine </w:t>
            </w:r>
          </w:p>
        </w:tc>
      </w:tr>
      <w:tr w:rsidR="00470626" w:rsidTr="00387C0E">
        <w:trPr>
          <w:trHeight w:val="454"/>
        </w:trPr>
        <w:tc>
          <w:tcPr>
            <w:tcW w:w="817" w:type="dxa"/>
            <w:vAlign w:val="center"/>
          </w:tcPr>
          <w:p w:rsidR="00470626" w:rsidRDefault="00470626" w:rsidP="004A648F">
            <w:pPr>
              <w:tabs>
                <w:tab w:val="left" w:pos="5529"/>
              </w:tabs>
              <w:jc w:val="center"/>
              <w:rPr>
                <w:rFonts w:ascii="Trebuchet MS" w:hAnsi="Trebuchet MS" w:cs="Arial"/>
                <w:sz w:val="20"/>
              </w:rPr>
            </w:pPr>
            <w:r>
              <w:rPr>
                <w:rFonts w:ascii="Trebuchet MS" w:hAnsi="Trebuchet MS" w:cs="Arial"/>
                <w:sz w:val="20"/>
              </w:rPr>
              <w:t>2</w:t>
            </w:r>
          </w:p>
        </w:tc>
        <w:tc>
          <w:tcPr>
            <w:tcW w:w="8363" w:type="dxa"/>
            <w:vAlign w:val="center"/>
          </w:tcPr>
          <w:p w:rsidR="00470626" w:rsidRDefault="00470626" w:rsidP="00070D4C">
            <w:pPr>
              <w:tabs>
                <w:tab w:val="left" w:pos="5529"/>
              </w:tabs>
              <w:rPr>
                <w:rFonts w:ascii="Trebuchet MS" w:hAnsi="Trebuchet MS" w:cs="Arial"/>
                <w:sz w:val="20"/>
              </w:rPr>
            </w:pPr>
            <w:r>
              <w:rPr>
                <w:rFonts w:ascii="Trebuchet MS" w:hAnsi="Trebuchet MS" w:cs="Arial"/>
                <w:sz w:val="20"/>
              </w:rPr>
              <w:t xml:space="preserve">Pains, pâtisseries et viennoiseries fraîches pour les établissements </w:t>
            </w:r>
            <w:r w:rsidR="00387C0E">
              <w:rPr>
                <w:rFonts w:ascii="Trebuchet MS" w:hAnsi="Trebuchet MS" w:cs="Arial"/>
                <w:sz w:val="20"/>
              </w:rPr>
              <w:t xml:space="preserve">de santé </w:t>
            </w:r>
            <w:proofErr w:type="spellStart"/>
            <w:r w:rsidR="00387C0E">
              <w:rPr>
                <w:rFonts w:ascii="Trebuchet MS" w:hAnsi="Trebuchet MS" w:cs="Arial"/>
                <w:sz w:val="20"/>
              </w:rPr>
              <w:t>Baugeois</w:t>
            </w:r>
            <w:proofErr w:type="spellEnd"/>
            <w:r w:rsidR="00387C0E">
              <w:rPr>
                <w:rFonts w:ascii="Trebuchet MS" w:hAnsi="Trebuchet MS" w:cs="Arial"/>
                <w:sz w:val="20"/>
              </w:rPr>
              <w:t xml:space="preserve"> Vallée – Site</w:t>
            </w:r>
            <w:r w:rsidR="00070D4C">
              <w:rPr>
                <w:rFonts w:ascii="Trebuchet MS" w:hAnsi="Trebuchet MS" w:cs="Arial"/>
                <w:sz w:val="20"/>
              </w:rPr>
              <w:t xml:space="preserve"> de Beaufort-en-Anjou</w:t>
            </w:r>
          </w:p>
        </w:tc>
      </w:tr>
      <w:tr w:rsidR="00470626" w:rsidTr="00387C0E">
        <w:trPr>
          <w:trHeight w:val="454"/>
        </w:trPr>
        <w:tc>
          <w:tcPr>
            <w:tcW w:w="817" w:type="dxa"/>
            <w:vAlign w:val="center"/>
          </w:tcPr>
          <w:p w:rsidR="00470626" w:rsidRDefault="00470626" w:rsidP="004A648F">
            <w:pPr>
              <w:tabs>
                <w:tab w:val="left" w:pos="5529"/>
              </w:tabs>
              <w:jc w:val="center"/>
              <w:rPr>
                <w:rFonts w:ascii="Trebuchet MS" w:hAnsi="Trebuchet MS" w:cs="Arial"/>
                <w:sz w:val="20"/>
              </w:rPr>
            </w:pPr>
            <w:r>
              <w:rPr>
                <w:rFonts w:ascii="Trebuchet MS" w:hAnsi="Trebuchet MS" w:cs="Arial"/>
                <w:sz w:val="20"/>
              </w:rPr>
              <w:t>3</w:t>
            </w:r>
          </w:p>
        </w:tc>
        <w:tc>
          <w:tcPr>
            <w:tcW w:w="8363" w:type="dxa"/>
            <w:vAlign w:val="center"/>
          </w:tcPr>
          <w:p w:rsidR="00470626" w:rsidRDefault="00470626" w:rsidP="004A648F">
            <w:pPr>
              <w:tabs>
                <w:tab w:val="left" w:pos="5529"/>
              </w:tabs>
              <w:rPr>
                <w:rFonts w:ascii="Trebuchet MS" w:hAnsi="Trebuchet MS" w:cs="Arial"/>
                <w:sz w:val="20"/>
              </w:rPr>
            </w:pPr>
            <w:r>
              <w:rPr>
                <w:rFonts w:ascii="Trebuchet MS" w:hAnsi="Trebuchet MS" w:cs="Arial"/>
                <w:sz w:val="20"/>
              </w:rPr>
              <w:t xml:space="preserve">Pains, pâtisseries et viennoiseries fraîches pour les établissements de santé </w:t>
            </w:r>
            <w:proofErr w:type="spellStart"/>
            <w:r>
              <w:rPr>
                <w:rFonts w:ascii="Trebuchet MS" w:hAnsi="Trebuchet MS" w:cs="Arial"/>
                <w:sz w:val="20"/>
              </w:rPr>
              <w:t>Baugeois</w:t>
            </w:r>
            <w:proofErr w:type="spellEnd"/>
            <w:r>
              <w:rPr>
                <w:rFonts w:ascii="Trebuchet MS" w:hAnsi="Trebuchet MS" w:cs="Arial"/>
                <w:sz w:val="20"/>
              </w:rPr>
              <w:t xml:space="preserve"> Vallée – Site de Baugé-en-Anjou</w:t>
            </w:r>
          </w:p>
        </w:tc>
      </w:tr>
      <w:tr w:rsidR="00387C0E" w:rsidTr="00387C0E">
        <w:trPr>
          <w:trHeight w:val="454"/>
        </w:trPr>
        <w:tc>
          <w:tcPr>
            <w:tcW w:w="817" w:type="dxa"/>
            <w:vAlign w:val="center"/>
          </w:tcPr>
          <w:p w:rsidR="00387C0E" w:rsidRDefault="00387C0E" w:rsidP="004A648F">
            <w:pPr>
              <w:tabs>
                <w:tab w:val="left" w:pos="5529"/>
              </w:tabs>
              <w:jc w:val="center"/>
              <w:rPr>
                <w:rFonts w:ascii="Trebuchet MS" w:hAnsi="Trebuchet MS" w:cs="Arial"/>
                <w:sz w:val="20"/>
              </w:rPr>
            </w:pPr>
            <w:r>
              <w:rPr>
                <w:rFonts w:ascii="Trebuchet MS" w:hAnsi="Trebuchet MS" w:cs="Arial"/>
                <w:sz w:val="20"/>
              </w:rPr>
              <w:t>4</w:t>
            </w:r>
          </w:p>
        </w:tc>
        <w:tc>
          <w:tcPr>
            <w:tcW w:w="8363" w:type="dxa"/>
          </w:tcPr>
          <w:p w:rsidR="00387C0E" w:rsidRDefault="00387C0E" w:rsidP="00387C0E">
            <w:r w:rsidRPr="006D7399">
              <w:rPr>
                <w:rFonts w:ascii="Trebuchet MS" w:hAnsi="Trebuchet MS" w:cs="Arial"/>
                <w:sz w:val="20"/>
              </w:rPr>
              <w:t>Pains, pâtisseries et viennoiseries fraîches pour les établissements d</w:t>
            </w:r>
            <w:r>
              <w:rPr>
                <w:rFonts w:ascii="Trebuchet MS" w:hAnsi="Trebuchet MS" w:cs="Arial"/>
                <w:sz w:val="20"/>
              </w:rPr>
              <w:t xml:space="preserve">e santé </w:t>
            </w:r>
            <w:proofErr w:type="spellStart"/>
            <w:r>
              <w:rPr>
                <w:rFonts w:ascii="Trebuchet MS" w:hAnsi="Trebuchet MS" w:cs="Arial"/>
                <w:sz w:val="20"/>
              </w:rPr>
              <w:t>Baugeois</w:t>
            </w:r>
            <w:proofErr w:type="spellEnd"/>
            <w:r>
              <w:rPr>
                <w:rFonts w:ascii="Trebuchet MS" w:hAnsi="Trebuchet MS" w:cs="Arial"/>
                <w:sz w:val="20"/>
              </w:rPr>
              <w:t xml:space="preserve"> Vallée – Site </w:t>
            </w:r>
            <w:r w:rsidRPr="006D7399">
              <w:rPr>
                <w:rFonts w:ascii="Trebuchet MS" w:hAnsi="Trebuchet MS" w:cs="Arial"/>
                <w:sz w:val="20"/>
              </w:rPr>
              <w:t xml:space="preserve">de Mazé-Milon </w:t>
            </w:r>
          </w:p>
        </w:tc>
      </w:tr>
      <w:tr w:rsidR="00387C0E" w:rsidTr="00387C0E">
        <w:trPr>
          <w:trHeight w:val="454"/>
        </w:trPr>
        <w:tc>
          <w:tcPr>
            <w:tcW w:w="817" w:type="dxa"/>
            <w:vAlign w:val="center"/>
          </w:tcPr>
          <w:p w:rsidR="00387C0E" w:rsidRDefault="00387C0E" w:rsidP="004A648F">
            <w:pPr>
              <w:tabs>
                <w:tab w:val="left" w:pos="5529"/>
              </w:tabs>
              <w:jc w:val="center"/>
              <w:rPr>
                <w:rFonts w:ascii="Trebuchet MS" w:hAnsi="Trebuchet MS" w:cs="Arial"/>
                <w:sz w:val="20"/>
              </w:rPr>
            </w:pPr>
            <w:r>
              <w:rPr>
                <w:rFonts w:ascii="Trebuchet MS" w:hAnsi="Trebuchet MS" w:cs="Arial"/>
                <w:sz w:val="20"/>
              </w:rPr>
              <w:t>5</w:t>
            </w:r>
          </w:p>
        </w:tc>
        <w:tc>
          <w:tcPr>
            <w:tcW w:w="8363" w:type="dxa"/>
          </w:tcPr>
          <w:p w:rsidR="00387C0E" w:rsidRDefault="00387C0E">
            <w:r w:rsidRPr="006D7399">
              <w:rPr>
                <w:rFonts w:ascii="Trebuchet MS" w:hAnsi="Trebuchet MS" w:cs="Arial"/>
                <w:sz w:val="20"/>
              </w:rPr>
              <w:t xml:space="preserve">Pains, pâtisseries et viennoiseries fraîches pour les établissements de santé </w:t>
            </w:r>
            <w:proofErr w:type="spellStart"/>
            <w:r w:rsidRPr="006D7399">
              <w:rPr>
                <w:rFonts w:ascii="Trebuchet MS" w:hAnsi="Trebuchet MS" w:cs="Arial"/>
                <w:sz w:val="20"/>
              </w:rPr>
              <w:t>Baugeois</w:t>
            </w:r>
            <w:proofErr w:type="spellEnd"/>
            <w:r w:rsidRPr="006D7399">
              <w:rPr>
                <w:rFonts w:ascii="Trebuchet MS" w:hAnsi="Trebuchet MS" w:cs="Arial"/>
                <w:sz w:val="20"/>
              </w:rPr>
              <w:t xml:space="preserve"> Vallée – </w:t>
            </w:r>
            <w:r>
              <w:rPr>
                <w:rFonts w:ascii="Trebuchet MS" w:hAnsi="Trebuchet MS" w:cs="Arial"/>
                <w:sz w:val="20"/>
              </w:rPr>
              <w:t xml:space="preserve">Site </w:t>
            </w:r>
            <w:r w:rsidRPr="006D7399">
              <w:rPr>
                <w:rFonts w:ascii="Trebuchet MS" w:hAnsi="Trebuchet MS" w:cs="Arial"/>
                <w:sz w:val="20"/>
              </w:rPr>
              <w:t xml:space="preserve">de La </w:t>
            </w:r>
            <w:proofErr w:type="spellStart"/>
            <w:r w:rsidRPr="006D7399">
              <w:rPr>
                <w:rFonts w:ascii="Trebuchet MS" w:hAnsi="Trebuchet MS" w:cs="Arial"/>
                <w:sz w:val="20"/>
              </w:rPr>
              <w:t>Ménitré</w:t>
            </w:r>
            <w:proofErr w:type="spellEnd"/>
          </w:p>
        </w:tc>
      </w:tr>
      <w:tr w:rsidR="00387C0E" w:rsidTr="00387C0E">
        <w:trPr>
          <w:trHeight w:val="454"/>
        </w:trPr>
        <w:tc>
          <w:tcPr>
            <w:tcW w:w="817" w:type="dxa"/>
            <w:vAlign w:val="center"/>
          </w:tcPr>
          <w:p w:rsidR="00387C0E" w:rsidRDefault="00387C0E" w:rsidP="00387C0E">
            <w:pPr>
              <w:tabs>
                <w:tab w:val="left" w:pos="5529"/>
              </w:tabs>
              <w:jc w:val="center"/>
              <w:rPr>
                <w:rFonts w:ascii="Trebuchet MS" w:hAnsi="Trebuchet MS" w:cs="Arial"/>
                <w:sz w:val="20"/>
              </w:rPr>
            </w:pPr>
            <w:r>
              <w:rPr>
                <w:rFonts w:ascii="Trebuchet MS" w:hAnsi="Trebuchet MS" w:cs="Arial"/>
                <w:sz w:val="20"/>
              </w:rPr>
              <w:t>6</w:t>
            </w:r>
          </w:p>
        </w:tc>
        <w:tc>
          <w:tcPr>
            <w:tcW w:w="8363" w:type="dxa"/>
            <w:vAlign w:val="center"/>
          </w:tcPr>
          <w:p w:rsidR="00387C0E" w:rsidRDefault="00387C0E" w:rsidP="00387C0E">
            <w:pPr>
              <w:tabs>
                <w:tab w:val="left" w:pos="5529"/>
              </w:tabs>
              <w:rPr>
                <w:rFonts w:ascii="Trebuchet MS" w:hAnsi="Trebuchet MS" w:cs="Arial"/>
                <w:sz w:val="20"/>
              </w:rPr>
            </w:pPr>
            <w:r>
              <w:rPr>
                <w:rFonts w:ascii="Trebuchet MS" w:hAnsi="Trebuchet MS" w:cs="Arial"/>
                <w:sz w:val="20"/>
              </w:rPr>
              <w:t>Pains, pâtisseries et viennoiseries fraîches pour le Centre Hospitalier Layon-Aubance – Site de Brissac-</w:t>
            </w:r>
            <w:proofErr w:type="spellStart"/>
            <w:r>
              <w:rPr>
                <w:rFonts w:ascii="Trebuchet MS" w:hAnsi="Trebuchet MS" w:cs="Arial"/>
                <w:sz w:val="20"/>
              </w:rPr>
              <w:t>Quincé</w:t>
            </w:r>
            <w:proofErr w:type="spellEnd"/>
          </w:p>
        </w:tc>
      </w:tr>
      <w:tr w:rsidR="00387C0E" w:rsidTr="00387C0E">
        <w:trPr>
          <w:trHeight w:val="454"/>
        </w:trPr>
        <w:tc>
          <w:tcPr>
            <w:tcW w:w="817" w:type="dxa"/>
            <w:vAlign w:val="center"/>
          </w:tcPr>
          <w:p w:rsidR="00387C0E" w:rsidRDefault="00387C0E" w:rsidP="00387C0E">
            <w:pPr>
              <w:tabs>
                <w:tab w:val="left" w:pos="5529"/>
              </w:tabs>
              <w:jc w:val="center"/>
              <w:rPr>
                <w:rFonts w:ascii="Trebuchet MS" w:hAnsi="Trebuchet MS" w:cs="Arial"/>
                <w:sz w:val="20"/>
              </w:rPr>
            </w:pPr>
            <w:r>
              <w:rPr>
                <w:rFonts w:ascii="Trebuchet MS" w:hAnsi="Trebuchet MS" w:cs="Arial"/>
                <w:sz w:val="20"/>
              </w:rPr>
              <w:t>7</w:t>
            </w:r>
          </w:p>
        </w:tc>
        <w:tc>
          <w:tcPr>
            <w:tcW w:w="8363" w:type="dxa"/>
            <w:vAlign w:val="center"/>
          </w:tcPr>
          <w:p w:rsidR="00387C0E" w:rsidRDefault="00387C0E" w:rsidP="00387C0E">
            <w:pPr>
              <w:tabs>
                <w:tab w:val="left" w:pos="5529"/>
              </w:tabs>
              <w:rPr>
                <w:rFonts w:ascii="Trebuchet MS" w:hAnsi="Trebuchet MS" w:cs="Arial"/>
                <w:sz w:val="20"/>
              </w:rPr>
            </w:pPr>
            <w:r>
              <w:rPr>
                <w:rFonts w:ascii="Trebuchet MS" w:hAnsi="Trebuchet MS" w:cs="Arial"/>
                <w:sz w:val="20"/>
              </w:rPr>
              <w:t>Pains, pâtisseries et viennoiseries fraîches pour le Centre Hospitalier Layon-Aubance – Sites de Thouarcé et Faye d’Anjou</w:t>
            </w:r>
          </w:p>
        </w:tc>
      </w:tr>
      <w:tr w:rsidR="00470626" w:rsidTr="00387C0E">
        <w:trPr>
          <w:trHeight w:val="454"/>
        </w:trPr>
        <w:tc>
          <w:tcPr>
            <w:tcW w:w="817" w:type="dxa"/>
            <w:vAlign w:val="center"/>
          </w:tcPr>
          <w:p w:rsidR="00470626" w:rsidRDefault="00387C0E" w:rsidP="004A648F">
            <w:pPr>
              <w:tabs>
                <w:tab w:val="left" w:pos="5529"/>
              </w:tabs>
              <w:jc w:val="center"/>
              <w:rPr>
                <w:rFonts w:ascii="Trebuchet MS" w:hAnsi="Trebuchet MS" w:cs="Arial"/>
                <w:sz w:val="20"/>
              </w:rPr>
            </w:pPr>
            <w:r>
              <w:rPr>
                <w:rFonts w:ascii="Trebuchet MS" w:hAnsi="Trebuchet MS" w:cs="Arial"/>
                <w:sz w:val="20"/>
              </w:rPr>
              <w:t>8</w:t>
            </w:r>
          </w:p>
        </w:tc>
        <w:tc>
          <w:tcPr>
            <w:tcW w:w="8363" w:type="dxa"/>
            <w:vAlign w:val="center"/>
          </w:tcPr>
          <w:p w:rsidR="00470626" w:rsidRDefault="00470626" w:rsidP="004A648F">
            <w:pPr>
              <w:tabs>
                <w:tab w:val="left" w:pos="5529"/>
              </w:tabs>
              <w:rPr>
                <w:rFonts w:ascii="Trebuchet MS" w:hAnsi="Trebuchet MS" w:cs="Arial"/>
                <w:sz w:val="20"/>
              </w:rPr>
            </w:pPr>
            <w:r>
              <w:rPr>
                <w:rFonts w:ascii="Trebuchet MS" w:hAnsi="Trebuchet MS" w:cs="Arial"/>
                <w:sz w:val="20"/>
              </w:rPr>
              <w:t xml:space="preserve">Pains, pâtisseries et viennoiseries fraîches pour le Centre Hospitalier Layon-Aubance – Site de </w:t>
            </w:r>
            <w:proofErr w:type="spellStart"/>
            <w:r>
              <w:rPr>
                <w:rFonts w:ascii="Trebuchet MS" w:hAnsi="Trebuchet MS" w:cs="Arial"/>
                <w:sz w:val="20"/>
              </w:rPr>
              <w:t>Martigné</w:t>
            </w:r>
            <w:proofErr w:type="spellEnd"/>
            <w:r>
              <w:rPr>
                <w:rFonts w:ascii="Trebuchet MS" w:hAnsi="Trebuchet MS" w:cs="Arial"/>
                <w:sz w:val="20"/>
              </w:rPr>
              <w:t>-Briand</w:t>
            </w:r>
          </w:p>
        </w:tc>
      </w:tr>
      <w:tr w:rsidR="00470626" w:rsidTr="00387C0E">
        <w:trPr>
          <w:trHeight w:val="454"/>
        </w:trPr>
        <w:tc>
          <w:tcPr>
            <w:tcW w:w="817" w:type="dxa"/>
            <w:vAlign w:val="center"/>
          </w:tcPr>
          <w:p w:rsidR="00470626" w:rsidRDefault="00387C0E" w:rsidP="004A648F">
            <w:pPr>
              <w:tabs>
                <w:tab w:val="left" w:pos="5529"/>
              </w:tabs>
              <w:jc w:val="center"/>
              <w:rPr>
                <w:rFonts w:ascii="Trebuchet MS" w:hAnsi="Trebuchet MS" w:cs="Arial"/>
                <w:sz w:val="20"/>
              </w:rPr>
            </w:pPr>
            <w:r>
              <w:rPr>
                <w:rFonts w:ascii="Trebuchet MS" w:hAnsi="Trebuchet MS" w:cs="Arial"/>
                <w:sz w:val="20"/>
              </w:rPr>
              <w:t>9</w:t>
            </w:r>
          </w:p>
        </w:tc>
        <w:tc>
          <w:tcPr>
            <w:tcW w:w="8363" w:type="dxa"/>
            <w:vAlign w:val="center"/>
          </w:tcPr>
          <w:p w:rsidR="00470626" w:rsidRDefault="00470626" w:rsidP="004A648F">
            <w:pPr>
              <w:tabs>
                <w:tab w:val="left" w:pos="5529"/>
              </w:tabs>
              <w:rPr>
                <w:rFonts w:ascii="Trebuchet MS" w:hAnsi="Trebuchet MS" w:cs="Arial"/>
                <w:sz w:val="20"/>
              </w:rPr>
            </w:pPr>
            <w:r>
              <w:rPr>
                <w:rFonts w:ascii="Trebuchet MS" w:hAnsi="Trebuchet MS" w:cs="Arial"/>
                <w:sz w:val="20"/>
              </w:rPr>
              <w:t>Pains, pâtisseries et viennoiseries fraîches pour le Centre Hospitalier de Doué-la-Fontaine</w:t>
            </w:r>
          </w:p>
        </w:tc>
      </w:tr>
      <w:tr w:rsidR="00470626" w:rsidTr="00387C0E">
        <w:trPr>
          <w:trHeight w:val="454"/>
        </w:trPr>
        <w:tc>
          <w:tcPr>
            <w:tcW w:w="817" w:type="dxa"/>
            <w:vAlign w:val="center"/>
          </w:tcPr>
          <w:p w:rsidR="00470626" w:rsidRDefault="00387C0E" w:rsidP="004A648F">
            <w:pPr>
              <w:tabs>
                <w:tab w:val="left" w:pos="5529"/>
              </w:tabs>
              <w:jc w:val="center"/>
              <w:rPr>
                <w:rFonts w:ascii="Trebuchet MS" w:hAnsi="Trebuchet MS" w:cs="Arial"/>
                <w:sz w:val="20"/>
              </w:rPr>
            </w:pPr>
            <w:r>
              <w:rPr>
                <w:rFonts w:ascii="Trebuchet MS" w:hAnsi="Trebuchet MS" w:cs="Arial"/>
                <w:sz w:val="20"/>
              </w:rPr>
              <w:t>10</w:t>
            </w:r>
          </w:p>
        </w:tc>
        <w:tc>
          <w:tcPr>
            <w:tcW w:w="8363" w:type="dxa"/>
            <w:vAlign w:val="center"/>
          </w:tcPr>
          <w:p w:rsidR="00470626" w:rsidRDefault="00470626" w:rsidP="004A648F">
            <w:pPr>
              <w:tabs>
                <w:tab w:val="left" w:pos="5529"/>
              </w:tabs>
              <w:rPr>
                <w:rFonts w:ascii="Trebuchet MS" w:hAnsi="Trebuchet MS" w:cs="Arial"/>
                <w:sz w:val="20"/>
              </w:rPr>
            </w:pPr>
            <w:r>
              <w:rPr>
                <w:rFonts w:ascii="Trebuchet MS" w:hAnsi="Trebuchet MS" w:cs="Arial"/>
                <w:sz w:val="20"/>
              </w:rPr>
              <w:t>Pains, pâtisseries et viennoiseries fraîches pour le Centre Hospitalier Lys-Hyrôme – Site de Chemillé</w:t>
            </w:r>
          </w:p>
        </w:tc>
      </w:tr>
      <w:tr w:rsidR="00470626" w:rsidTr="00387C0E">
        <w:trPr>
          <w:trHeight w:val="454"/>
        </w:trPr>
        <w:tc>
          <w:tcPr>
            <w:tcW w:w="817" w:type="dxa"/>
            <w:vAlign w:val="center"/>
          </w:tcPr>
          <w:p w:rsidR="00470626" w:rsidRDefault="00387C0E" w:rsidP="004A648F">
            <w:pPr>
              <w:tabs>
                <w:tab w:val="left" w:pos="5529"/>
              </w:tabs>
              <w:jc w:val="center"/>
              <w:rPr>
                <w:rFonts w:ascii="Trebuchet MS" w:hAnsi="Trebuchet MS" w:cs="Arial"/>
                <w:sz w:val="20"/>
              </w:rPr>
            </w:pPr>
            <w:r>
              <w:rPr>
                <w:rFonts w:ascii="Trebuchet MS" w:hAnsi="Trebuchet MS" w:cs="Arial"/>
                <w:sz w:val="20"/>
              </w:rPr>
              <w:t>11</w:t>
            </w:r>
          </w:p>
        </w:tc>
        <w:tc>
          <w:tcPr>
            <w:tcW w:w="8363" w:type="dxa"/>
            <w:vAlign w:val="center"/>
          </w:tcPr>
          <w:p w:rsidR="00470626" w:rsidRDefault="00470626" w:rsidP="004A648F">
            <w:pPr>
              <w:tabs>
                <w:tab w:val="left" w:pos="5529"/>
              </w:tabs>
              <w:rPr>
                <w:rFonts w:ascii="Trebuchet MS" w:hAnsi="Trebuchet MS" w:cs="Arial"/>
                <w:sz w:val="20"/>
              </w:rPr>
            </w:pPr>
            <w:r>
              <w:rPr>
                <w:rFonts w:ascii="Trebuchet MS" w:hAnsi="Trebuchet MS" w:cs="Arial"/>
                <w:sz w:val="20"/>
              </w:rPr>
              <w:t>Pains, pâtisseries et viennoiseries fraîches pour le Centre Hospitalier Lys-Hyrôme – Site de Vihiers</w:t>
            </w:r>
          </w:p>
        </w:tc>
      </w:tr>
    </w:tbl>
    <w:p w:rsidR="00387C0E" w:rsidRPr="00387C0E" w:rsidRDefault="00387C0E" w:rsidP="00387C0E">
      <w:pPr>
        <w:jc w:val="both"/>
        <w:rPr>
          <w:rFonts w:ascii="Trebuchet MS" w:hAnsi="Trebuchet MS" w:cs="Arial"/>
          <w:sz w:val="10"/>
          <w:szCs w:val="10"/>
        </w:rPr>
      </w:pPr>
    </w:p>
    <w:p w:rsidR="00575FED" w:rsidRP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Chacun des lots donnera lieu à la conclusion d’un marché.</w:t>
      </w:r>
    </w:p>
    <w:p w:rsidR="00575FED" w:rsidRP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 xml:space="preserve">Si plusieurs lots sont attribués à un même </w:t>
      </w:r>
      <w:r w:rsidR="00C25810">
        <w:rPr>
          <w:rFonts w:ascii="Trebuchet MS" w:hAnsi="Trebuchet MS" w:cs="Arial"/>
          <w:sz w:val="20"/>
          <w:szCs w:val="20"/>
        </w:rPr>
        <w:t>Titulaire</w:t>
      </w:r>
      <w:r w:rsidRPr="00575FED">
        <w:rPr>
          <w:rFonts w:ascii="Trebuchet MS" w:hAnsi="Trebuchet MS" w:cs="Arial"/>
          <w:sz w:val="20"/>
          <w:szCs w:val="20"/>
        </w:rPr>
        <w:t xml:space="preserve">, il est toutefois possible de ne signer avec ce </w:t>
      </w:r>
      <w:r w:rsidR="00C25810">
        <w:rPr>
          <w:rFonts w:ascii="Trebuchet MS" w:hAnsi="Trebuchet MS" w:cs="Arial"/>
          <w:sz w:val="20"/>
          <w:szCs w:val="20"/>
        </w:rPr>
        <w:t>Titulaire</w:t>
      </w:r>
      <w:r w:rsidRPr="00575FED">
        <w:rPr>
          <w:rFonts w:ascii="Trebuchet MS" w:hAnsi="Trebuchet MS" w:cs="Arial"/>
          <w:sz w:val="20"/>
          <w:szCs w:val="20"/>
        </w:rPr>
        <w:t xml:space="preserve"> qu’un seul acte d’engagement regroupant tous ces lots.</w:t>
      </w:r>
    </w:p>
    <w:p w:rsidR="00575FED" w:rsidRPr="00575FED" w:rsidRDefault="00575FED" w:rsidP="00575FED">
      <w:pPr>
        <w:spacing w:after="120"/>
        <w:jc w:val="both"/>
        <w:rPr>
          <w:rFonts w:ascii="Trebuchet MS" w:hAnsi="Trebuchet MS" w:cs="Arial"/>
          <w:b/>
          <w:sz w:val="20"/>
          <w:szCs w:val="20"/>
        </w:rPr>
      </w:pPr>
      <w:r w:rsidRPr="00575FED">
        <w:rPr>
          <w:rFonts w:ascii="Trebuchet MS" w:hAnsi="Trebuchet MS" w:cs="Arial"/>
          <w:sz w:val="20"/>
          <w:szCs w:val="20"/>
        </w:rPr>
        <w:t xml:space="preserve">Chacun des lots pris individuellement pourra faire l’objet d’une reconduction si celle-ci est prévue par le marché. </w:t>
      </w:r>
    </w:p>
    <w:p w:rsidR="008C3A5F" w:rsidRPr="00885D04" w:rsidRDefault="008C3A5F" w:rsidP="00E32C1E">
      <w:pPr>
        <w:pStyle w:val="Titre1"/>
      </w:pPr>
      <w:bookmarkStart w:id="30" w:name="_Toc59538046"/>
      <w:bookmarkStart w:id="31" w:name="_Toc59539923"/>
      <w:bookmarkStart w:id="32" w:name="_Toc59540012"/>
      <w:bookmarkStart w:id="33" w:name="_Ref63774169"/>
      <w:bookmarkStart w:id="34" w:name="_Toc219455647"/>
      <w:r w:rsidRPr="00885D04">
        <w:t xml:space="preserve">Forme </w:t>
      </w:r>
      <w:r w:rsidR="005610F7" w:rsidRPr="00885D04">
        <w:t>du</w:t>
      </w:r>
      <w:r w:rsidRPr="00885D04">
        <w:t xml:space="preserve"> marché(s)</w:t>
      </w:r>
      <w:bookmarkEnd w:id="30"/>
      <w:bookmarkEnd w:id="31"/>
      <w:bookmarkEnd w:id="32"/>
      <w:bookmarkEnd w:id="33"/>
      <w:bookmarkEnd w:id="34"/>
    </w:p>
    <w:p w:rsidR="00A70D6C" w:rsidRPr="00C35BB8" w:rsidRDefault="00A70D6C" w:rsidP="00A70D6C">
      <w:pPr>
        <w:spacing w:after="120"/>
        <w:jc w:val="both"/>
        <w:rPr>
          <w:rFonts w:ascii="Trebuchet MS" w:hAnsi="Trebuchet MS" w:cs="Arial"/>
          <w:sz w:val="20"/>
          <w:szCs w:val="20"/>
        </w:rPr>
      </w:pPr>
      <w:r w:rsidRPr="00C35BB8">
        <w:rPr>
          <w:rFonts w:ascii="Trebuchet MS" w:hAnsi="Trebuchet MS" w:cs="Arial"/>
          <w:sz w:val="20"/>
          <w:szCs w:val="20"/>
        </w:rPr>
        <w:t>Il s’agit d’un accord-cadre exécuté par émission de bons de commande, dans les conditions prévues aux articles R.2162-1 à R.2162-6, R. 2162-13 et R. 2162-14 du code de la commande publique.</w:t>
      </w:r>
    </w:p>
    <w:p w:rsidR="00A70D6C" w:rsidRDefault="00A70D6C" w:rsidP="00A70D6C">
      <w:pPr>
        <w:spacing w:after="120"/>
        <w:jc w:val="both"/>
        <w:rPr>
          <w:rFonts w:ascii="Trebuchet MS" w:hAnsi="Trebuchet MS" w:cs="Arial"/>
          <w:b/>
          <w:color w:val="00B0F0"/>
          <w:sz w:val="20"/>
        </w:rPr>
      </w:pPr>
      <w:r w:rsidRPr="00D03E60">
        <w:rPr>
          <w:rFonts w:ascii="Trebuchet MS" w:hAnsi="Trebuchet MS" w:cs="Arial"/>
          <w:sz w:val="20"/>
        </w:rPr>
        <w:t xml:space="preserve">Les quantités mentionnées </w:t>
      </w:r>
      <w:r>
        <w:rPr>
          <w:rFonts w:ascii="Trebuchet MS" w:hAnsi="Trebuchet MS" w:cs="Arial"/>
          <w:sz w:val="20"/>
        </w:rPr>
        <w:t>dans le dossier de la consultation</w:t>
      </w:r>
      <w:r w:rsidRPr="00D03E60">
        <w:rPr>
          <w:rFonts w:ascii="Trebuchet MS" w:hAnsi="Trebuchet MS" w:cs="Arial"/>
          <w:sz w:val="20"/>
        </w:rPr>
        <w:t xml:space="preserve"> sont indicatives ; elles ont été calculées en fonction des consommations de l’exercice précédent.</w:t>
      </w:r>
    </w:p>
    <w:p w:rsidR="00A70D6C" w:rsidRPr="005B433B" w:rsidRDefault="00A70D6C" w:rsidP="00A70D6C">
      <w:pPr>
        <w:spacing w:after="120"/>
        <w:jc w:val="both"/>
        <w:rPr>
          <w:rFonts w:ascii="Trebuchet MS" w:hAnsi="Trebuchet MS" w:cs="Arial"/>
          <w:sz w:val="20"/>
        </w:rPr>
      </w:pPr>
      <w:r w:rsidRPr="003507FE">
        <w:rPr>
          <w:rFonts w:ascii="Trebuchet MS" w:hAnsi="Trebuchet MS" w:cs="Arial"/>
          <w:sz w:val="20"/>
        </w:rPr>
        <w:t xml:space="preserve">L’accord-cadre est conclu sans montant ni quantité minimum et avec </w:t>
      </w:r>
      <w:r w:rsidRPr="005B433B">
        <w:rPr>
          <w:rFonts w:ascii="Trebuchet MS" w:hAnsi="Trebuchet MS" w:cs="Arial"/>
          <w:sz w:val="20"/>
        </w:rPr>
        <w:t xml:space="preserve">un montant maximum égal à </w:t>
      </w:r>
      <w:r w:rsidR="008245E4" w:rsidRPr="005B433B">
        <w:rPr>
          <w:rFonts w:ascii="Trebuchet MS" w:hAnsi="Trebuchet MS" w:cs="Arial"/>
          <w:sz w:val="20"/>
        </w:rPr>
        <w:t>quatre</w:t>
      </w:r>
      <w:r w:rsidRPr="005B433B">
        <w:rPr>
          <w:rFonts w:ascii="Trebuchet MS" w:hAnsi="Trebuchet MS" w:cs="Arial"/>
          <w:sz w:val="20"/>
        </w:rPr>
        <w:t xml:space="preserve"> fois le montant notifié de l’accord-cadre.  </w:t>
      </w:r>
    </w:p>
    <w:p w:rsidR="00A70D6C" w:rsidRDefault="00A70D6C" w:rsidP="00A70D6C">
      <w:pPr>
        <w:spacing w:after="120"/>
        <w:jc w:val="both"/>
        <w:rPr>
          <w:rFonts w:ascii="Trebuchet MS" w:hAnsi="Trebuchet MS" w:cs="Arial"/>
          <w:sz w:val="20"/>
        </w:rPr>
      </w:pPr>
      <w:r w:rsidRPr="005B433B">
        <w:rPr>
          <w:rFonts w:ascii="Trebuchet MS" w:hAnsi="Trebuchet MS" w:cs="Arial"/>
          <w:sz w:val="20"/>
        </w:rPr>
        <w:t>Le montant notifié correspond à la somme des produits des prix unitaires par leurs quantités prévisionnelles, dans le détail quantitatif estimatif ou tout document équivalent</w:t>
      </w:r>
      <w:r>
        <w:rPr>
          <w:rFonts w:ascii="Trebuchet MS" w:hAnsi="Trebuchet MS" w:cs="Arial"/>
          <w:sz w:val="20"/>
        </w:rPr>
        <w:t>.</w:t>
      </w:r>
    </w:p>
    <w:p w:rsidR="004A648F" w:rsidRPr="004A648F" w:rsidRDefault="004A648F" w:rsidP="00A70D6C">
      <w:pPr>
        <w:spacing w:after="120"/>
        <w:jc w:val="both"/>
        <w:rPr>
          <w:rFonts w:ascii="Trebuchet MS" w:hAnsi="Trebuchet MS" w:cs="Arial"/>
          <w:sz w:val="2"/>
          <w:szCs w:val="2"/>
        </w:rPr>
      </w:pPr>
    </w:p>
    <w:p w:rsidR="004A648F" w:rsidRPr="004A648F" w:rsidRDefault="004A648F" w:rsidP="007710DD">
      <w:pPr>
        <w:pStyle w:val="Paragraphedeliste"/>
        <w:numPr>
          <w:ilvl w:val="0"/>
          <w:numId w:val="15"/>
        </w:numPr>
        <w:spacing w:after="120"/>
        <w:ind w:left="714" w:hanging="357"/>
        <w:contextualSpacing w:val="0"/>
        <w:rPr>
          <w:rFonts w:ascii="Trebuchet MS" w:hAnsi="Trebuchet MS" w:cs="Arial"/>
          <w:b/>
          <w:sz w:val="20"/>
          <w:u w:val="single"/>
        </w:rPr>
      </w:pPr>
      <w:r w:rsidRPr="004A648F">
        <w:rPr>
          <w:rFonts w:ascii="Trebuchet MS" w:hAnsi="Trebuchet MS" w:cs="Arial"/>
          <w:b/>
          <w:sz w:val="20"/>
          <w:u w:val="single"/>
        </w:rPr>
        <w:t>Pour le lot 1</w:t>
      </w:r>
      <w:r w:rsidR="003A450C">
        <w:rPr>
          <w:rFonts w:ascii="Trebuchet MS" w:hAnsi="Trebuchet MS" w:cs="Arial"/>
          <w:b/>
          <w:sz w:val="20"/>
          <w:u w:val="single"/>
        </w:rPr>
        <w:t xml:space="preserve"> </w:t>
      </w:r>
      <w:r w:rsidRPr="004A648F">
        <w:rPr>
          <w:rFonts w:ascii="Trebuchet MS" w:hAnsi="Trebuchet MS" w:cs="Arial"/>
          <w:b/>
          <w:sz w:val="20"/>
          <w:u w:val="single"/>
        </w:rPr>
        <w:t>:</w:t>
      </w:r>
    </w:p>
    <w:p w:rsidR="00A70D6C" w:rsidRPr="00EA5146" w:rsidRDefault="00A70D6C" w:rsidP="00A70D6C">
      <w:pPr>
        <w:pStyle w:val="Paragraphedeliste"/>
        <w:spacing w:after="120"/>
        <w:ind w:left="0"/>
        <w:rPr>
          <w:rFonts w:ascii="Trebuchet MS" w:hAnsi="Trebuchet MS" w:cs="Arial"/>
          <w:sz w:val="20"/>
        </w:rPr>
      </w:pPr>
      <w:r w:rsidRPr="00EA5146">
        <w:rPr>
          <w:rFonts w:ascii="Trebuchet MS" w:hAnsi="Trebuchet MS" w:cs="Arial"/>
          <w:sz w:val="20"/>
        </w:rPr>
        <w:t>L’accord-cadre est conclu en mono-titularisation.</w:t>
      </w:r>
      <w:r w:rsidR="005B433B">
        <w:rPr>
          <w:rFonts w:ascii="Trebuchet MS" w:hAnsi="Trebuchet MS" w:cs="Arial"/>
          <w:sz w:val="20"/>
        </w:rPr>
        <w:t xml:space="preserve"> </w:t>
      </w:r>
    </w:p>
    <w:p w:rsidR="004A648F" w:rsidRPr="004A648F" w:rsidRDefault="004A648F" w:rsidP="00A70D6C">
      <w:pPr>
        <w:spacing w:after="120"/>
        <w:jc w:val="both"/>
        <w:rPr>
          <w:rFonts w:ascii="Trebuchet MS" w:hAnsi="Trebuchet MS" w:cs="Arial"/>
          <w:sz w:val="2"/>
          <w:szCs w:val="2"/>
        </w:rPr>
      </w:pPr>
    </w:p>
    <w:p w:rsidR="004A648F" w:rsidRPr="004A648F" w:rsidRDefault="004A648F" w:rsidP="00390F87">
      <w:pPr>
        <w:pStyle w:val="Paragraphedeliste"/>
        <w:numPr>
          <w:ilvl w:val="0"/>
          <w:numId w:val="15"/>
        </w:numPr>
        <w:spacing w:after="120"/>
        <w:rPr>
          <w:rFonts w:ascii="Trebuchet MS" w:hAnsi="Trebuchet MS" w:cs="Arial"/>
          <w:b/>
          <w:sz w:val="20"/>
          <w:u w:val="single"/>
        </w:rPr>
      </w:pPr>
      <w:r w:rsidRPr="004A648F">
        <w:rPr>
          <w:rFonts w:ascii="Trebuchet MS" w:hAnsi="Trebuchet MS" w:cs="Arial"/>
          <w:b/>
          <w:sz w:val="20"/>
          <w:u w:val="single"/>
        </w:rPr>
        <w:t>Pour le</w:t>
      </w:r>
      <w:r>
        <w:rPr>
          <w:rFonts w:ascii="Trebuchet MS" w:hAnsi="Trebuchet MS" w:cs="Arial"/>
          <w:b/>
          <w:sz w:val="20"/>
          <w:u w:val="single"/>
        </w:rPr>
        <w:t>s</w:t>
      </w:r>
      <w:r w:rsidRPr="004A648F">
        <w:rPr>
          <w:rFonts w:ascii="Trebuchet MS" w:hAnsi="Trebuchet MS" w:cs="Arial"/>
          <w:b/>
          <w:sz w:val="20"/>
          <w:u w:val="single"/>
        </w:rPr>
        <w:t xml:space="preserve"> lot</w:t>
      </w:r>
      <w:r>
        <w:rPr>
          <w:rFonts w:ascii="Trebuchet MS" w:hAnsi="Trebuchet MS" w:cs="Arial"/>
          <w:b/>
          <w:sz w:val="20"/>
          <w:u w:val="single"/>
        </w:rPr>
        <w:t>s</w:t>
      </w:r>
      <w:r w:rsidRPr="004A648F">
        <w:rPr>
          <w:rFonts w:ascii="Trebuchet MS" w:hAnsi="Trebuchet MS" w:cs="Arial"/>
          <w:b/>
          <w:sz w:val="20"/>
          <w:u w:val="single"/>
        </w:rPr>
        <w:t xml:space="preserve"> </w:t>
      </w:r>
      <w:r>
        <w:rPr>
          <w:rFonts w:ascii="Trebuchet MS" w:hAnsi="Trebuchet MS" w:cs="Arial"/>
          <w:b/>
          <w:sz w:val="20"/>
          <w:u w:val="single"/>
        </w:rPr>
        <w:t xml:space="preserve">2 à </w:t>
      </w:r>
      <w:r w:rsidR="003A450C">
        <w:rPr>
          <w:rFonts w:ascii="Trebuchet MS" w:hAnsi="Trebuchet MS" w:cs="Arial"/>
          <w:b/>
          <w:sz w:val="20"/>
          <w:u w:val="single"/>
        </w:rPr>
        <w:t>11</w:t>
      </w:r>
      <w:r w:rsidRPr="004A648F">
        <w:rPr>
          <w:rFonts w:ascii="Trebuchet MS" w:hAnsi="Trebuchet MS" w:cs="Arial"/>
          <w:b/>
          <w:sz w:val="20"/>
          <w:u w:val="single"/>
        </w:rPr>
        <w:t> :</w:t>
      </w:r>
    </w:p>
    <w:p w:rsidR="00A70D6C" w:rsidRPr="00EA5146" w:rsidRDefault="00A70D6C" w:rsidP="00A70D6C">
      <w:pPr>
        <w:spacing w:after="120"/>
        <w:jc w:val="both"/>
        <w:rPr>
          <w:rFonts w:ascii="Trebuchet MS" w:hAnsi="Trebuchet MS" w:cs="Arial"/>
          <w:sz w:val="20"/>
        </w:rPr>
      </w:pPr>
      <w:r w:rsidRPr="00EA5146">
        <w:rPr>
          <w:rFonts w:ascii="Trebuchet MS" w:hAnsi="Trebuchet MS" w:cs="Arial"/>
          <w:sz w:val="20"/>
        </w:rPr>
        <w:t>Il est nécessaire que le Pouvoir Adjudicateur puisse en permanence avoir à disposition un Titulaire à même d’effectuer les prestations afférentes à certains lots.</w:t>
      </w:r>
    </w:p>
    <w:p w:rsidR="00A70D6C" w:rsidRPr="00EA5146" w:rsidRDefault="00A70D6C" w:rsidP="00A70D6C">
      <w:pPr>
        <w:spacing w:after="120"/>
        <w:jc w:val="both"/>
        <w:rPr>
          <w:rFonts w:ascii="Trebuchet MS" w:hAnsi="Trebuchet MS" w:cs="Arial"/>
          <w:sz w:val="20"/>
        </w:rPr>
      </w:pPr>
      <w:r w:rsidRPr="00EA5146">
        <w:rPr>
          <w:rFonts w:ascii="Trebuchet MS" w:hAnsi="Trebuchet MS" w:cs="Arial"/>
          <w:sz w:val="20"/>
        </w:rPr>
        <w:t xml:space="preserve">Aussi, l’accord-cadre est conclu en multi-attribution pour les lots 2 à </w:t>
      </w:r>
      <w:r w:rsidR="003A450C">
        <w:rPr>
          <w:rFonts w:ascii="Trebuchet MS" w:hAnsi="Trebuchet MS" w:cs="Arial"/>
          <w:sz w:val="20"/>
        </w:rPr>
        <w:t>11</w:t>
      </w:r>
      <w:r w:rsidRPr="00EA5146">
        <w:rPr>
          <w:rFonts w:ascii="Trebuchet MS" w:hAnsi="Trebuchet MS" w:cs="Arial"/>
          <w:sz w:val="20"/>
        </w:rPr>
        <w:t>.</w:t>
      </w:r>
    </w:p>
    <w:p w:rsidR="002F4EFB" w:rsidRDefault="002F4EFB" w:rsidP="002F4EFB">
      <w:pPr>
        <w:jc w:val="both"/>
        <w:rPr>
          <w:rFonts w:ascii="Trebuchet MS" w:hAnsi="Trebuchet MS" w:cs="Arial"/>
          <w:sz w:val="20"/>
        </w:rPr>
      </w:pPr>
      <w:r>
        <w:rPr>
          <w:rFonts w:ascii="Trebuchet MS" w:hAnsi="Trebuchet MS" w:cs="Arial"/>
          <w:sz w:val="20"/>
        </w:rPr>
        <w:t>S</w:t>
      </w:r>
      <w:r w:rsidRPr="00FD6980">
        <w:rPr>
          <w:rFonts w:ascii="Trebuchet MS" w:hAnsi="Trebuchet MS" w:cs="Arial"/>
          <w:sz w:val="20"/>
        </w:rPr>
        <w:t>ous réserve d’un nombre suffisant de candidatures et d’offres</w:t>
      </w:r>
      <w:r>
        <w:rPr>
          <w:rFonts w:ascii="Trebuchet MS" w:hAnsi="Trebuchet MS" w:cs="Arial"/>
          <w:sz w:val="20"/>
        </w:rPr>
        <w:t>, les lots sont</w:t>
      </w:r>
      <w:r w:rsidR="00A70D6C" w:rsidRPr="00FD6980">
        <w:rPr>
          <w:rFonts w:ascii="Trebuchet MS" w:hAnsi="Trebuchet MS" w:cs="Arial"/>
          <w:sz w:val="20"/>
        </w:rPr>
        <w:t xml:space="preserve"> attribués</w:t>
      </w:r>
      <w:r w:rsidR="00295A3A">
        <w:rPr>
          <w:rFonts w:ascii="Trebuchet MS" w:hAnsi="Trebuchet MS" w:cs="Arial"/>
          <w:sz w:val="20"/>
        </w:rPr>
        <w:t xml:space="preserve"> à</w:t>
      </w:r>
      <w:r>
        <w:rPr>
          <w:rFonts w:ascii="Trebuchet MS" w:hAnsi="Trebuchet MS" w:cs="Arial"/>
          <w:sz w:val="20"/>
        </w:rPr>
        <w:t> :</w:t>
      </w:r>
    </w:p>
    <w:p w:rsidR="002F4EFB" w:rsidRDefault="002F4EFB" w:rsidP="00390F87">
      <w:pPr>
        <w:pStyle w:val="Paragraphedeliste"/>
        <w:numPr>
          <w:ilvl w:val="0"/>
          <w:numId w:val="13"/>
        </w:numPr>
        <w:spacing w:after="120"/>
        <w:rPr>
          <w:rFonts w:ascii="Trebuchet MS" w:hAnsi="Trebuchet MS" w:cs="Arial"/>
          <w:sz w:val="20"/>
        </w:rPr>
      </w:pPr>
      <w:r>
        <w:rPr>
          <w:rFonts w:ascii="Trebuchet MS" w:hAnsi="Trebuchet MS" w:cs="Arial"/>
          <w:sz w:val="20"/>
        </w:rPr>
        <w:t>3 opérateurs maximum pour le lot 2,</w:t>
      </w:r>
    </w:p>
    <w:p w:rsidR="00A70D6C" w:rsidRPr="002F4EFB" w:rsidRDefault="002F4EFB" w:rsidP="00390F87">
      <w:pPr>
        <w:pStyle w:val="Paragraphedeliste"/>
        <w:numPr>
          <w:ilvl w:val="0"/>
          <w:numId w:val="13"/>
        </w:numPr>
        <w:spacing w:after="120"/>
        <w:rPr>
          <w:rFonts w:ascii="Trebuchet MS" w:hAnsi="Trebuchet MS" w:cs="Arial"/>
          <w:sz w:val="20"/>
        </w:rPr>
      </w:pPr>
      <w:r>
        <w:rPr>
          <w:rFonts w:ascii="Trebuchet MS" w:hAnsi="Trebuchet MS" w:cs="Arial"/>
          <w:sz w:val="20"/>
        </w:rPr>
        <w:t xml:space="preserve">2 opérateurs maximum pour les lots 3 à </w:t>
      </w:r>
      <w:r w:rsidR="003A450C">
        <w:rPr>
          <w:rFonts w:ascii="Trebuchet MS" w:hAnsi="Trebuchet MS" w:cs="Arial"/>
          <w:sz w:val="20"/>
        </w:rPr>
        <w:t>11</w:t>
      </w:r>
      <w:r w:rsidR="00A70D6C" w:rsidRPr="002F4EFB">
        <w:rPr>
          <w:rFonts w:ascii="Trebuchet MS" w:hAnsi="Trebuchet MS" w:cs="Arial"/>
          <w:sz w:val="20"/>
        </w:rPr>
        <w:t>.</w:t>
      </w:r>
    </w:p>
    <w:p w:rsidR="00A70D6C" w:rsidRPr="00EF611D" w:rsidRDefault="00A70D6C" w:rsidP="00A70D6C">
      <w:pPr>
        <w:spacing w:after="120"/>
        <w:jc w:val="both"/>
        <w:rPr>
          <w:rFonts w:ascii="Trebuchet MS" w:hAnsi="Trebuchet MS" w:cs="Arial"/>
          <w:sz w:val="20"/>
          <w:szCs w:val="20"/>
        </w:rPr>
      </w:pPr>
      <w:r w:rsidRPr="00FD6980">
        <w:rPr>
          <w:rFonts w:ascii="Trebuchet MS" w:hAnsi="Trebuchet MS" w:cs="Arial"/>
          <w:sz w:val="20"/>
          <w:szCs w:val="20"/>
        </w:rPr>
        <w:t>Les commandes seront adressées aux différents Titulaires à tour de rôle selon les modalités répartition des bons de commandes spécifiées à l’article 10.</w:t>
      </w:r>
      <w:r w:rsidR="00070D4C">
        <w:rPr>
          <w:rFonts w:ascii="Trebuchet MS" w:hAnsi="Trebuchet MS" w:cs="Arial"/>
          <w:sz w:val="20"/>
          <w:szCs w:val="20"/>
        </w:rPr>
        <w:t>2</w:t>
      </w:r>
      <w:r w:rsidRPr="00FD6980">
        <w:rPr>
          <w:rFonts w:ascii="Trebuchet MS" w:hAnsi="Trebuchet MS" w:cs="Arial"/>
          <w:sz w:val="20"/>
          <w:szCs w:val="20"/>
        </w:rPr>
        <w:t xml:space="preserve"> du présent CCAP.</w:t>
      </w:r>
      <w:r>
        <w:rPr>
          <w:rFonts w:ascii="Trebuchet MS" w:hAnsi="Trebuchet MS" w:cs="Arial"/>
          <w:sz w:val="20"/>
          <w:szCs w:val="20"/>
        </w:rPr>
        <w:t xml:space="preserve"> </w:t>
      </w:r>
    </w:p>
    <w:p w:rsidR="00C35BB8" w:rsidRPr="00A70D6C" w:rsidRDefault="00A70D6C" w:rsidP="00A70D6C">
      <w:pPr>
        <w:spacing w:after="120"/>
        <w:jc w:val="both"/>
        <w:rPr>
          <w:rFonts w:ascii="Trebuchet MS" w:hAnsi="Trebuchet MS" w:cs="Arial"/>
          <w:sz w:val="20"/>
          <w:szCs w:val="20"/>
        </w:rPr>
      </w:pPr>
      <w:r w:rsidRPr="0060453C">
        <w:rPr>
          <w:rFonts w:ascii="Trebuchet MS" w:hAnsi="Trebuchet MS" w:cs="Arial"/>
          <w:sz w:val="20"/>
          <w:szCs w:val="20"/>
        </w:rPr>
        <w:t>L’engagement de l’acheteur sur la répartition des commandes cesse à l’égard du Titulaire qui se voit appliquer deux pénalités de retard ou de mauvaise exécution, qui fait l’objet d’une mise en demeure pour inexécution de ses obligations contractuelles, d’une mesure d’exécution aux frais et risques ou d’une résiliation à ses torts exclusifs.</w:t>
      </w:r>
    </w:p>
    <w:p w:rsidR="00F1671A" w:rsidRPr="00F56DE6" w:rsidRDefault="008C3A5F" w:rsidP="00E32C1E">
      <w:pPr>
        <w:pStyle w:val="Titre1"/>
      </w:pPr>
      <w:bookmarkStart w:id="35" w:name="_Toc127271345"/>
      <w:bookmarkStart w:id="36" w:name="_Toc59538047"/>
      <w:bookmarkStart w:id="37" w:name="_Toc59539924"/>
      <w:bookmarkStart w:id="38" w:name="_Toc59540013"/>
      <w:bookmarkStart w:id="39" w:name="_Ref63774198"/>
      <w:bookmarkStart w:id="40" w:name="_Toc219455648"/>
      <w:r w:rsidRPr="00885D04">
        <w:t xml:space="preserve">Durée du marché </w:t>
      </w:r>
      <w:bookmarkEnd w:id="35"/>
      <w:r w:rsidRPr="00885D04">
        <w:t>et reconduction</w:t>
      </w:r>
      <w:bookmarkEnd w:id="36"/>
      <w:bookmarkEnd w:id="37"/>
      <w:bookmarkEnd w:id="38"/>
      <w:bookmarkEnd w:id="39"/>
      <w:bookmarkEnd w:id="40"/>
    </w:p>
    <w:p w:rsidR="00F56DE6" w:rsidRDefault="00F56DE6" w:rsidP="00925726">
      <w:pPr>
        <w:pStyle w:val="Titre2"/>
      </w:pPr>
      <w:bookmarkStart w:id="41" w:name="_Toc219455649"/>
      <w:r>
        <w:t>Durée initiale</w:t>
      </w:r>
      <w:bookmarkEnd w:id="41"/>
    </w:p>
    <w:p w:rsidR="000D01D1" w:rsidRPr="00C768D6" w:rsidRDefault="000D01D1" w:rsidP="000D01D1">
      <w:pPr>
        <w:spacing w:after="120"/>
        <w:jc w:val="both"/>
        <w:rPr>
          <w:rFonts w:ascii="Trebuchet MS" w:hAnsi="Trebuchet MS" w:cs="Arial"/>
          <w:b/>
          <w:color w:val="FF0000"/>
          <w:sz w:val="20"/>
          <w:szCs w:val="20"/>
        </w:rPr>
      </w:pPr>
      <w:r w:rsidRPr="00F10E5D">
        <w:rPr>
          <w:rFonts w:ascii="Trebuchet MS" w:hAnsi="Trebuchet MS" w:cs="Arial"/>
          <w:sz w:val="20"/>
          <w:szCs w:val="20"/>
        </w:rPr>
        <w:t xml:space="preserve">Le marché est conclu pour une </w:t>
      </w:r>
      <w:r w:rsidRPr="00142FD4">
        <w:rPr>
          <w:rFonts w:ascii="Trebuchet MS" w:hAnsi="Trebuchet MS" w:cs="Arial"/>
          <w:sz w:val="20"/>
          <w:szCs w:val="20"/>
        </w:rPr>
        <w:t xml:space="preserve">durée de </w:t>
      </w:r>
      <w:r w:rsidR="0029361B">
        <w:rPr>
          <w:rFonts w:ascii="Trebuchet MS" w:hAnsi="Trebuchet MS" w:cs="Arial"/>
          <w:sz w:val="20"/>
          <w:szCs w:val="20"/>
        </w:rPr>
        <w:t>48 mois</w:t>
      </w:r>
      <w:r w:rsidR="00142FD4" w:rsidRPr="00142FD4">
        <w:rPr>
          <w:rFonts w:ascii="Trebuchet MS" w:hAnsi="Trebuchet MS" w:cs="Arial"/>
          <w:sz w:val="20"/>
          <w:szCs w:val="20"/>
        </w:rPr>
        <w:t xml:space="preserve"> (</w:t>
      </w:r>
      <w:r w:rsidR="00070D4C">
        <w:rPr>
          <w:rFonts w:ascii="Trebuchet MS" w:hAnsi="Trebuchet MS" w:cs="Arial"/>
          <w:sz w:val="20"/>
          <w:szCs w:val="20"/>
        </w:rPr>
        <w:t>48</w:t>
      </w:r>
      <w:r w:rsidRPr="00142FD4">
        <w:rPr>
          <w:rFonts w:ascii="Trebuchet MS" w:hAnsi="Trebuchet MS" w:cs="Arial"/>
          <w:sz w:val="20"/>
          <w:szCs w:val="20"/>
        </w:rPr>
        <w:t>)</w:t>
      </w:r>
      <w:r w:rsidRPr="00F10E5D">
        <w:rPr>
          <w:rFonts w:ascii="Trebuchet MS" w:hAnsi="Trebuchet MS" w:cs="Arial"/>
          <w:sz w:val="20"/>
          <w:szCs w:val="20"/>
        </w:rPr>
        <w:t xml:space="preserve"> mois calendaires à compter </w:t>
      </w:r>
      <w:r w:rsidR="0029361B">
        <w:rPr>
          <w:rFonts w:ascii="Trebuchet MS" w:hAnsi="Trebuchet MS" w:cs="Arial"/>
          <w:sz w:val="20"/>
          <w:szCs w:val="20"/>
        </w:rPr>
        <w:t>du 1</w:t>
      </w:r>
      <w:r w:rsidR="0029361B" w:rsidRPr="0029361B">
        <w:rPr>
          <w:rFonts w:ascii="Trebuchet MS" w:hAnsi="Trebuchet MS" w:cs="Arial"/>
          <w:sz w:val="20"/>
          <w:szCs w:val="20"/>
          <w:vertAlign w:val="superscript"/>
        </w:rPr>
        <w:t>er</w:t>
      </w:r>
      <w:r w:rsidR="0029361B">
        <w:rPr>
          <w:rFonts w:ascii="Trebuchet MS" w:hAnsi="Trebuchet MS" w:cs="Arial"/>
          <w:sz w:val="20"/>
          <w:szCs w:val="20"/>
        </w:rPr>
        <w:t xml:space="preserve"> avril 2026 ou </w:t>
      </w:r>
      <w:r w:rsidRPr="00F10E5D">
        <w:rPr>
          <w:rFonts w:ascii="Trebuchet MS" w:hAnsi="Trebuchet MS" w:cs="Arial"/>
          <w:sz w:val="20"/>
          <w:szCs w:val="20"/>
        </w:rPr>
        <w:t>de sa notifica</w:t>
      </w:r>
      <w:r w:rsidR="00CB7ACB">
        <w:rPr>
          <w:rFonts w:ascii="Trebuchet MS" w:hAnsi="Trebuchet MS" w:cs="Arial"/>
          <w:sz w:val="20"/>
          <w:szCs w:val="20"/>
        </w:rPr>
        <w:t>tion</w:t>
      </w:r>
      <w:r w:rsidR="0029361B">
        <w:rPr>
          <w:rFonts w:ascii="Trebuchet MS" w:hAnsi="Trebuchet MS" w:cs="Arial"/>
          <w:sz w:val="20"/>
          <w:szCs w:val="20"/>
        </w:rPr>
        <w:t xml:space="preserve"> si celle-ci était ultérieure</w:t>
      </w:r>
      <w:r w:rsidR="00CB7ACB">
        <w:rPr>
          <w:rFonts w:ascii="Trebuchet MS" w:hAnsi="Trebuchet MS" w:cs="Arial"/>
          <w:sz w:val="20"/>
          <w:szCs w:val="20"/>
        </w:rPr>
        <w:t xml:space="preserve">. </w:t>
      </w:r>
    </w:p>
    <w:p w:rsidR="00F56DE6" w:rsidRPr="00F56DE6" w:rsidRDefault="00F56DE6" w:rsidP="00925726">
      <w:pPr>
        <w:pStyle w:val="Titre2"/>
      </w:pPr>
      <w:bookmarkStart w:id="42" w:name="_Ref63774204"/>
      <w:bookmarkStart w:id="43" w:name="_Toc219455650"/>
      <w:r>
        <w:t>Reconductions</w:t>
      </w:r>
      <w:bookmarkEnd w:id="42"/>
      <w:bookmarkEnd w:id="43"/>
    </w:p>
    <w:p w:rsidR="000D01D1" w:rsidRPr="00142FD4" w:rsidRDefault="0029361B" w:rsidP="00142FD4">
      <w:pPr>
        <w:spacing w:after="120"/>
        <w:jc w:val="both"/>
        <w:rPr>
          <w:rFonts w:ascii="Trebuchet MS" w:hAnsi="Trebuchet MS" w:cs="Arial"/>
          <w:b/>
          <w:color w:val="00B0F0"/>
          <w:sz w:val="20"/>
          <w:szCs w:val="20"/>
        </w:rPr>
      </w:pPr>
      <w:r>
        <w:rPr>
          <w:rFonts w:ascii="Trebuchet MS" w:hAnsi="Trebuchet MS" w:cs="Arial"/>
          <w:sz w:val="20"/>
          <w:szCs w:val="20"/>
        </w:rPr>
        <w:t>Sans objet</w:t>
      </w:r>
    </w:p>
    <w:p w:rsidR="000D01D1" w:rsidRPr="00C53C45" w:rsidRDefault="00F10E5D" w:rsidP="00C53C45">
      <w:pPr>
        <w:pStyle w:val="Titre2"/>
      </w:pPr>
      <w:bookmarkStart w:id="44" w:name="_Toc219455651"/>
      <w:r>
        <w:t>Marchés complémentaires ou de prestations similaires</w:t>
      </w:r>
      <w:bookmarkEnd w:id="44"/>
    </w:p>
    <w:p w:rsidR="00C53C45" w:rsidRDefault="00A70D6C" w:rsidP="00C53C45">
      <w:pPr>
        <w:spacing w:after="120"/>
        <w:jc w:val="both"/>
        <w:rPr>
          <w:rFonts w:ascii="Trebuchet MS" w:hAnsi="Trebuchet MS" w:cs="Arial"/>
          <w:sz w:val="20"/>
          <w:szCs w:val="20"/>
        </w:rPr>
      </w:pPr>
      <w:r>
        <w:rPr>
          <w:rFonts w:ascii="Trebuchet MS" w:hAnsi="Trebuchet MS" w:cs="Arial"/>
          <w:sz w:val="20"/>
          <w:szCs w:val="20"/>
        </w:rPr>
        <w:t xml:space="preserve">Sans objet. </w:t>
      </w:r>
    </w:p>
    <w:p w:rsidR="00070D4C" w:rsidRDefault="00070D4C" w:rsidP="00C53C45">
      <w:pPr>
        <w:spacing w:after="120"/>
        <w:jc w:val="both"/>
        <w:rPr>
          <w:rFonts w:ascii="Trebuchet MS" w:hAnsi="Trebuchet MS" w:cs="Arial"/>
          <w:sz w:val="20"/>
          <w:szCs w:val="20"/>
        </w:rPr>
      </w:pPr>
    </w:p>
    <w:p w:rsidR="00070D4C" w:rsidRDefault="00070D4C" w:rsidP="00C53C45">
      <w:pPr>
        <w:spacing w:after="120"/>
        <w:jc w:val="both"/>
        <w:rPr>
          <w:rFonts w:ascii="Trebuchet MS" w:hAnsi="Trebuchet MS" w:cs="Arial"/>
          <w:sz w:val="20"/>
          <w:szCs w:val="20"/>
        </w:rPr>
      </w:pPr>
    </w:p>
    <w:p w:rsidR="00070D4C" w:rsidRDefault="00070D4C" w:rsidP="00C53C45">
      <w:pPr>
        <w:spacing w:after="120"/>
        <w:jc w:val="both"/>
        <w:rPr>
          <w:rFonts w:ascii="Trebuchet MS" w:hAnsi="Trebuchet MS" w:cs="Arial"/>
          <w:sz w:val="20"/>
          <w:szCs w:val="20"/>
        </w:rPr>
      </w:pPr>
    </w:p>
    <w:p w:rsidR="00070D4C" w:rsidRDefault="00070D4C" w:rsidP="00C53C45">
      <w:pPr>
        <w:spacing w:after="120"/>
        <w:jc w:val="both"/>
        <w:rPr>
          <w:rFonts w:ascii="Trebuchet MS" w:hAnsi="Trebuchet MS" w:cs="Arial"/>
          <w:sz w:val="20"/>
          <w:szCs w:val="20"/>
        </w:rPr>
      </w:pPr>
    </w:p>
    <w:p w:rsidR="00070D4C" w:rsidRDefault="00070D4C" w:rsidP="00C53C45">
      <w:pPr>
        <w:spacing w:after="120"/>
        <w:jc w:val="both"/>
        <w:rPr>
          <w:rFonts w:ascii="Trebuchet MS" w:hAnsi="Trebuchet MS" w:cs="Arial"/>
          <w:sz w:val="20"/>
          <w:szCs w:val="20"/>
        </w:rPr>
      </w:pPr>
    </w:p>
    <w:p w:rsidR="008765AA" w:rsidRPr="009640CB" w:rsidRDefault="008C3A5F" w:rsidP="00E32C1E">
      <w:pPr>
        <w:pStyle w:val="Titre1"/>
      </w:pPr>
      <w:bookmarkStart w:id="45" w:name="_Toc127271347"/>
      <w:bookmarkStart w:id="46" w:name="_Toc59538048"/>
      <w:bookmarkStart w:id="47" w:name="_Ref59538220"/>
      <w:bookmarkStart w:id="48" w:name="_Toc59539925"/>
      <w:bookmarkStart w:id="49" w:name="_Toc59540014"/>
      <w:bookmarkStart w:id="50" w:name="_Ref63771624"/>
      <w:bookmarkStart w:id="51" w:name="_Toc219455652"/>
      <w:r w:rsidRPr="00A335CC">
        <w:t xml:space="preserve">Pièces </w:t>
      </w:r>
      <w:r w:rsidR="008765AA" w:rsidRPr="00A335CC">
        <w:t>contractuelles</w:t>
      </w:r>
      <w:r w:rsidRPr="00A335CC">
        <w:t xml:space="preserve"> </w:t>
      </w:r>
      <w:bookmarkEnd w:id="45"/>
      <w:r w:rsidRPr="00A335CC">
        <w:t>du marché</w:t>
      </w:r>
      <w:bookmarkEnd w:id="46"/>
      <w:bookmarkEnd w:id="47"/>
      <w:bookmarkEnd w:id="48"/>
      <w:bookmarkEnd w:id="49"/>
      <w:bookmarkEnd w:id="50"/>
      <w:bookmarkEnd w:id="51"/>
      <w:r w:rsidR="009640CB">
        <w:t xml:space="preserve"> </w:t>
      </w:r>
    </w:p>
    <w:p w:rsidR="008C3A5F" w:rsidRPr="00885D04" w:rsidRDefault="008765AA" w:rsidP="00925726">
      <w:pPr>
        <w:pStyle w:val="Titre2"/>
      </w:pPr>
      <w:bookmarkStart w:id="52" w:name="_Toc59538049"/>
      <w:bookmarkStart w:id="53" w:name="_Ref59538248"/>
      <w:bookmarkStart w:id="54" w:name="_Ref59538249"/>
      <w:bookmarkStart w:id="55" w:name="_Toc59539926"/>
      <w:bookmarkStart w:id="56" w:name="_Toc59540015"/>
      <w:bookmarkStart w:id="57" w:name="_Ref63771632"/>
      <w:bookmarkStart w:id="58" w:name="_Toc219455653"/>
      <w:r w:rsidRPr="00885D04">
        <w:t>Pièces constitutives du marché</w:t>
      </w:r>
      <w:bookmarkEnd w:id="52"/>
      <w:bookmarkEnd w:id="53"/>
      <w:bookmarkEnd w:id="54"/>
      <w:bookmarkEnd w:id="55"/>
      <w:bookmarkEnd w:id="56"/>
      <w:bookmarkEnd w:id="57"/>
      <w:bookmarkEnd w:id="58"/>
    </w:p>
    <w:p w:rsidR="00F10E5D" w:rsidRPr="00A70D6C" w:rsidRDefault="00A70D6C" w:rsidP="00070D4C">
      <w:pPr>
        <w:tabs>
          <w:tab w:val="left" w:pos="5529"/>
        </w:tabs>
        <w:spacing w:after="60"/>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A70D6C" w:rsidRDefault="00A70D6C" w:rsidP="00390F87">
      <w:pPr>
        <w:numPr>
          <w:ilvl w:val="0"/>
          <w:numId w:val="6"/>
        </w:numPr>
        <w:spacing w:after="120"/>
        <w:ind w:left="568" w:hanging="284"/>
        <w:jc w:val="both"/>
        <w:rPr>
          <w:rFonts w:ascii="Trebuchet MS" w:hAnsi="Trebuchet MS" w:cs="Arial"/>
          <w:sz w:val="20"/>
          <w:szCs w:val="20"/>
        </w:rPr>
      </w:pPr>
      <w:r>
        <w:rPr>
          <w:rFonts w:ascii="Trebuchet MS" w:hAnsi="Trebuchet MS" w:cs="Arial"/>
          <w:sz w:val="20"/>
          <w:szCs w:val="20"/>
        </w:rPr>
        <w:t>la lettre de notification du marché et, le cas échéant, son accusé réception ;</w:t>
      </w:r>
    </w:p>
    <w:p w:rsidR="00A70D6C" w:rsidRPr="006B2D9B" w:rsidRDefault="00A70D6C" w:rsidP="00390F87">
      <w:pPr>
        <w:numPr>
          <w:ilvl w:val="0"/>
          <w:numId w:val="6"/>
        </w:numPr>
        <w:ind w:left="568" w:hanging="284"/>
        <w:contextualSpacing/>
        <w:jc w:val="both"/>
        <w:rPr>
          <w:rFonts w:ascii="Trebuchet MS" w:hAnsi="Trebuchet MS" w:cs="Arial"/>
          <w:sz w:val="20"/>
          <w:szCs w:val="20"/>
        </w:rPr>
      </w:pPr>
      <w:r w:rsidRPr="006B2D9B">
        <w:rPr>
          <w:rFonts w:ascii="Trebuchet MS" w:hAnsi="Trebuchet MS" w:cs="Arial"/>
          <w:sz w:val="20"/>
          <w:szCs w:val="20"/>
        </w:rPr>
        <w:t>le présent acte d’engagement valant Cahier des Clauses Administratives Particulières et ses annexes dans la version résultant des dernières modifications év</w:t>
      </w:r>
      <w:r>
        <w:rPr>
          <w:rFonts w:ascii="Trebuchet MS" w:hAnsi="Trebuchet MS" w:cs="Arial"/>
          <w:sz w:val="20"/>
          <w:szCs w:val="20"/>
        </w:rPr>
        <w:t>entuelles</w:t>
      </w:r>
      <w:r w:rsidRPr="006B2D9B">
        <w:rPr>
          <w:rFonts w:ascii="Trebuchet MS" w:hAnsi="Trebuchet MS" w:cs="Arial"/>
          <w:sz w:val="20"/>
          <w:szCs w:val="20"/>
        </w:rPr>
        <w:t xml:space="preserve"> opérées par avenant :</w:t>
      </w:r>
    </w:p>
    <w:p w:rsidR="001515C9" w:rsidRDefault="001515C9" w:rsidP="00390F87">
      <w:pPr>
        <w:pStyle w:val="Paragraphedeliste"/>
        <w:numPr>
          <w:ilvl w:val="0"/>
          <w:numId w:val="7"/>
        </w:numPr>
        <w:rPr>
          <w:rFonts w:ascii="Trebuchet MS" w:hAnsi="Trebuchet MS" w:cs="Arial"/>
          <w:sz w:val="20"/>
          <w:szCs w:val="20"/>
        </w:rPr>
      </w:pPr>
      <w:r w:rsidRPr="001515C9">
        <w:rPr>
          <w:rFonts w:ascii="Trebuchet MS" w:hAnsi="Trebuchet MS" w:cs="Arial"/>
          <w:sz w:val="20"/>
          <w:szCs w:val="20"/>
        </w:rPr>
        <w:t xml:space="preserve">Annexe </w:t>
      </w:r>
      <w:r>
        <w:rPr>
          <w:rFonts w:ascii="Trebuchet MS" w:hAnsi="Trebuchet MS" w:cs="Arial"/>
          <w:sz w:val="20"/>
          <w:szCs w:val="20"/>
        </w:rPr>
        <w:t>1</w:t>
      </w:r>
      <w:r w:rsidR="001E41E8">
        <w:rPr>
          <w:rFonts w:ascii="Trebuchet MS" w:hAnsi="Trebuchet MS" w:cs="Arial"/>
          <w:sz w:val="20"/>
          <w:szCs w:val="20"/>
        </w:rPr>
        <w:t xml:space="preserve"> : </w:t>
      </w:r>
      <w:r w:rsidRPr="001515C9">
        <w:rPr>
          <w:rFonts w:ascii="Trebuchet MS" w:hAnsi="Trebuchet MS" w:cs="Arial"/>
          <w:sz w:val="20"/>
          <w:szCs w:val="20"/>
        </w:rPr>
        <w:t>Liste établissements GHT49</w:t>
      </w:r>
      <w:r w:rsidR="00E62FB9">
        <w:rPr>
          <w:rFonts w:ascii="Trebuchet MS" w:hAnsi="Trebuchet MS" w:cs="Arial"/>
          <w:sz w:val="20"/>
          <w:szCs w:val="20"/>
        </w:rPr>
        <w:t> </w:t>
      </w:r>
    </w:p>
    <w:p w:rsidR="001515C9" w:rsidRDefault="001515C9" w:rsidP="00390F87">
      <w:pPr>
        <w:pStyle w:val="Paragraphedeliste"/>
        <w:numPr>
          <w:ilvl w:val="0"/>
          <w:numId w:val="7"/>
        </w:numPr>
        <w:ind w:left="924" w:hanging="357"/>
        <w:contextualSpacing w:val="0"/>
        <w:rPr>
          <w:rFonts w:ascii="Trebuchet MS" w:hAnsi="Trebuchet MS" w:cs="Arial"/>
          <w:sz w:val="20"/>
          <w:szCs w:val="20"/>
        </w:rPr>
      </w:pPr>
      <w:r w:rsidRPr="001515C9">
        <w:rPr>
          <w:rFonts w:ascii="Trebuchet MS" w:hAnsi="Trebuchet MS" w:cs="Arial"/>
          <w:sz w:val="20"/>
          <w:szCs w:val="20"/>
        </w:rPr>
        <w:t>Annexe 2</w:t>
      </w:r>
      <w:r w:rsidR="001E41E8">
        <w:rPr>
          <w:rFonts w:ascii="Trebuchet MS" w:hAnsi="Trebuchet MS" w:cs="Arial"/>
          <w:sz w:val="20"/>
          <w:szCs w:val="20"/>
        </w:rPr>
        <w:t> :</w:t>
      </w:r>
      <w:r>
        <w:rPr>
          <w:rFonts w:ascii="Trebuchet MS" w:hAnsi="Trebuchet MS" w:cs="Arial"/>
          <w:sz w:val="20"/>
          <w:szCs w:val="20"/>
        </w:rPr>
        <w:t> </w:t>
      </w:r>
      <w:r w:rsidRPr="001515C9">
        <w:rPr>
          <w:rFonts w:ascii="Trebuchet MS" w:hAnsi="Trebuchet MS" w:cs="Arial"/>
          <w:sz w:val="20"/>
          <w:szCs w:val="20"/>
        </w:rPr>
        <w:t>BPU-DQE</w:t>
      </w:r>
      <w:r w:rsidR="00E62FB9">
        <w:rPr>
          <w:rFonts w:ascii="Trebuchet MS" w:hAnsi="Trebuchet MS" w:cs="Arial"/>
          <w:sz w:val="20"/>
          <w:szCs w:val="20"/>
        </w:rPr>
        <w:t> </w:t>
      </w:r>
    </w:p>
    <w:p w:rsidR="00470B9C" w:rsidRDefault="00470B9C" w:rsidP="00390F87">
      <w:pPr>
        <w:pStyle w:val="Paragraphedeliste"/>
        <w:numPr>
          <w:ilvl w:val="0"/>
          <w:numId w:val="7"/>
        </w:numPr>
        <w:spacing w:after="120"/>
        <w:ind w:left="924" w:hanging="357"/>
        <w:contextualSpacing w:val="0"/>
        <w:rPr>
          <w:rFonts w:ascii="Trebuchet MS" w:hAnsi="Trebuchet MS" w:cs="Arial"/>
          <w:sz w:val="20"/>
          <w:szCs w:val="20"/>
        </w:rPr>
      </w:pPr>
      <w:r>
        <w:rPr>
          <w:rFonts w:ascii="Trebuchet MS" w:hAnsi="Trebuchet MS" w:cs="Arial"/>
          <w:sz w:val="20"/>
          <w:szCs w:val="20"/>
        </w:rPr>
        <w:t xml:space="preserve">Annexe 3 : Clause d’insertion </w:t>
      </w:r>
      <w:r w:rsidR="00E62FB9">
        <w:rPr>
          <w:rFonts w:ascii="Trebuchet MS" w:hAnsi="Trebuchet MS" w:cs="Arial"/>
          <w:sz w:val="20"/>
          <w:szCs w:val="20"/>
        </w:rPr>
        <w:t>professionnelle spécifique</w:t>
      </w:r>
    </w:p>
    <w:p w:rsidR="00A70D6C" w:rsidRDefault="00A70D6C" w:rsidP="00390F87">
      <w:pPr>
        <w:numPr>
          <w:ilvl w:val="0"/>
          <w:numId w:val="6"/>
        </w:numPr>
        <w:spacing w:after="120"/>
        <w:ind w:left="568" w:hanging="284"/>
        <w:jc w:val="both"/>
        <w:rPr>
          <w:rFonts w:ascii="Trebuchet MS" w:hAnsi="Trebuchet MS" w:cs="Arial"/>
          <w:sz w:val="20"/>
          <w:szCs w:val="20"/>
        </w:rPr>
      </w:pPr>
      <w:r w:rsidRPr="006B2D9B">
        <w:rPr>
          <w:rFonts w:ascii="Trebuchet MS" w:hAnsi="Trebuchet MS" w:cs="Arial"/>
          <w:sz w:val="20"/>
          <w:szCs w:val="20"/>
        </w:rPr>
        <w:t>les autres modifications éventuelles, opérées par avenant ;</w:t>
      </w:r>
    </w:p>
    <w:p w:rsidR="00A70D6C" w:rsidRDefault="00A70D6C" w:rsidP="00390F87">
      <w:pPr>
        <w:numPr>
          <w:ilvl w:val="0"/>
          <w:numId w:val="6"/>
        </w:numPr>
        <w:ind w:left="568" w:hanging="284"/>
        <w:contextualSpacing/>
        <w:jc w:val="both"/>
        <w:rPr>
          <w:rFonts w:ascii="Trebuchet MS" w:hAnsi="Trebuchet MS" w:cs="Arial"/>
          <w:sz w:val="20"/>
          <w:szCs w:val="20"/>
        </w:rPr>
      </w:pPr>
      <w:r w:rsidRPr="006B2D9B">
        <w:rPr>
          <w:rFonts w:ascii="Trebuchet MS" w:hAnsi="Trebuchet MS" w:cs="Arial"/>
          <w:sz w:val="20"/>
          <w:szCs w:val="20"/>
        </w:rPr>
        <w:t>le Cahier des Clauses Techniques Particulières et ses annexes ;</w:t>
      </w:r>
    </w:p>
    <w:p w:rsidR="00A70D6C" w:rsidRPr="001E41E8" w:rsidRDefault="00A70D6C" w:rsidP="00390F87">
      <w:pPr>
        <w:pStyle w:val="Paragraphedeliste"/>
        <w:numPr>
          <w:ilvl w:val="0"/>
          <w:numId w:val="7"/>
        </w:numPr>
        <w:rPr>
          <w:rFonts w:ascii="Trebuchet MS" w:hAnsi="Trebuchet MS" w:cs="Arial"/>
          <w:sz w:val="20"/>
          <w:szCs w:val="20"/>
        </w:rPr>
      </w:pPr>
      <w:r w:rsidRPr="001E41E8">
        <w:rPr>
          <w:rFonts w:ascii="Trebuchet MS" w:hAnsi="Trebuchet MS" w:cs="Arial"/>
          <w:sz w:val="20"/>
          <w:szCs w:val="20"/>
        </w:rPr>
        <w:t xml:space="preserve">Annexe 1 : Modalités de livraison et </w:t>
      </w:r>
      <w:r w:rsidR="001E41E8" w:rsidRPr="001E41E8">
        <w:rPr>
          <w:rFonts w:ascii="Trebuchet MS" w:hAnsi="Trebuchet MS" w:cs="Arial"/>
          <w:sz w:val="20"/>
          <w:szCs w:val="20"/>
        </w:rPr>
        <w:t xml:space="preserve">de </w:t>
      </w:r>
      <w:r w:rsidRPr="001E41E8">
        <w:rPr>
          <w:rFonts w:ascii="Trebuchet MS" w:hAnsi="Trebuchet MS" w:cs="Arial"/>
          <w:sz w:val="20"/>
          <w:szCs w:val="20"/>
        </w:rPr>
        <w:t>conditionnement,</w:t>
      </w:r>
    </w:p>
    <w:p w:rsidR="00A70D6C" w:rsidRPr="001E41E8" w:rsidRDefault="00A70D6C" w:rsidP="00390F87">
      <w:pPr>
        <w:pStyle w:val="Paragraphedeliste"/>
        <w:numPr>
          <w:ilvl w:val="0"/>
          <w:numId w:val="7"/>
        </w:numPr>
        <w:spacing w:after="120"/>
        <w:ind w:left="924" w:hanging="357"/>
        <w:contextualSpacing w:val="0"/>
        <w:rPr>
          <w:rFonts w:ascii="Trebuchet MS" w:hAnsi="Trebuchet MS" w:cs="Arial"/>
          <w:sz w:val="20"/>
          <w:szCs w:val="20"/>
        </w:rPr>
      </w:pPr>
      <w:r w:rsidRPr="001E41E8">
        <w:rPr>
          <w:rFonts w:ascii="Trebuchet MS" w:hAnsi="Trebuchet MS" w:cs="Arial"/>
          <w:sz w:val="20"/>
          <w:szCs w:val="20"/>
        </w:rPr>
        <w:t xml:space="preserve">Annexe 2 : </w:t>
      </w:r>
      <w:r w:rsidR="001515C9" w:rsidRPr="001E41E8">
        <w:rPr>
          <w:rFonts w:ascii="Trebuchet MS" w:hAnsi="Trebuchet MS" w:cs="Arial"/>
          <w:sz w:val="20"/>
          <w:szCs w:val="20"/>
        </w:rPr>
        <w:t>Cadre de réponse technique</w:t>
      </w:r>
    </w:p>
    <w:p w:rsidR="00A70D6C" w:rsidRPr="00C92007" w:rsidRDefault="00A70D6C" w:rsidP="00390F87">
      <w:pPr>
        <w:numPr>
          <w:ilvl w:val="0"/>
          <w:numId w:val="6"/>
        </w:numPr>
        <w:spacing w:after="80"/>
        <w:ind w:left="568" w:hanging="284"/>
        <w:jc w:val="both"/>
        <w:rPr>
          <w:rFonts w:ascii="Trebuchet MS" w:hAnsi="Trebuchet MS" w:cs="Arial"/>
          <w:sz w:val="20"/>
          <w:szCs w:val="20"/>
        </w:rPr>
      </w:pPr>
      <w:r w:rsidRPr="00C92007">
        <w:rPr>
          <w:rFonts w:ascii="Trebuchet MS" w:hAnsi="Trebuchet MS" w:cs="Arial"/>
          <w:sz w:val="20"/>
          <w:szCs w:val="20"/>
        </w:rPr>
        <w:t>le Cahier des Clauses Administratives Générales applicables aux marchés de fournitures courantes et de services (arrêté du 30 mars 2021, JORF n°78 du 1</w:t>
      </w:r>
      <w:r w:rsidRPr="00C92007">
        <w:rPr>
          <w:rFonts w:ascii="Trebuchet MS" w:hAnsi="Trebuchet MS" w:cs="Arial"/>
          <w:sz w:val="20"/>
          <w:szCs w:val="20"/>
          <w:vertAlign w:val="superscript"/>
        </w:rPr>
        <w:t>er</w:t>
      </w:r>
      <w:r w:rsidRPr="00C92007">
        <w:rPr>
          <w:rFonts w:ascii="Trebuchet MS" w:hAnsi="Trebuchet MS" w:cs="Arial"/>
          <w:sz w:val="20"/>
          <w:szCs w:val="20"/>
        </w:rPr>
        <w:t xml:space="preserve"> avril 2021, texte n°18) ;</w:t>
      </w:r>
    </w:p>
    <w:p w:rsidR="00A70D6C" w:rsidRPr="006B2D9B" w:rsidRDefault="00A70D6C" w:rsidP="00390F87">
      <w:pPr>
        <w:numPr>
          <w:ilvl w:val="0"/>
          <w:numId w:val="6"/>
        </w:numPr>
        <w:spacing w:after="80"/>
        <w:ind w:left="568" w:hanging="284"/>
        <w:jc w:val="both"/>
        <w:rPr>
          <w:rFonts w:ascii="Trebuchet MS" w:hAnsi="Trebuchet MS" w:cs="Arial"/>
          <w:sz w:val="20"/>
          <w:szCs w:val="20"/>
        </w:rPr>
      </w:pPr>
      <w:r w:rsidRPr="006B2D9B">
        <w:rPr>
          <w:rFonts w:ascii="Trebuchet MS" w:hAnsi="Trebuchet MS" w:cs="Arial"/>
          <w:sz w:val="20"/>
          <w:szCs w:val="20"/>
        </w:rPr>
        <w:t xml:space="preserve">l’offre technique du </w:t>
      </w:r>
      <w:r>
        <w:rPr>
          <w:rFonts w:ascii="Trebuchet MS" w:hAnsi="Trebuchet MS" w:cs="Arial"/>
          <w:sz w:val="20"/>
          <w:szCs w:val="20"/>
        </w:rPr>
        <w:t>Titulaire</w:t>
      </w:r>
      <w:r w:rsidRPr="006B2D9B">
        <w:rPr>
          <w:rFonts w:ascii="Trebuchet MS" w:hAnsi="Trebuchet MS" w:cs="Arial"/>
          <w:sz w:val="20"/>
          <w:szCs w:val="20"/>
        </w:rPr>
        <w:t> ;</w:t>
      </w:r>
    </w:p>
    <w:p w:rsidR="00A70D6C" w:rsidRPr="006B2D9B" w:rsidRDefault="00A70D6C" w:rsidP="00390F87">
      <w:pPr>
        <w:numPr>
          <w:ilvl w:val="0"/>
          <w:numId w:val="6"/>
        </w:numPr>
        <w:spacing w:after="120"/>
        <w:ind w:left="568" w:hanging="284"/>
        <w:jc w:val="both"/>
        <w:rPr>
          <w:rFonts w:ascii="Trebuchet MS" w:hAnsi="Trebuchet MS" w:cs="Arial"/>
          <w:sz w:val="20"/>
          <w:szCs w:val="20"/>
        </w:rPr>
      </w:pPr>
      <w:r w:rsidRPr="006B2D9B">
        <w:rPr>
          <w:rFonts w:ascii="Trebuchet MS" w:hAnsi="Trebuchet MS" w:cs="Arial"/>
          <w:sz w:val="20"/>
          <w:szCs w:val="20"/>
        </w:rPr>
        <w:t>le cas échéant, le catalogue tarifaire venant en complémen</w:t>
      </w:r>
      <w:r>
        <w:rPr>
          <w:rFonts w:ascii="Trebuchet MS" w:hAnsi="Trebuchet MS" w:cs="Arial"/>
          <w:sz w:val="20"/>
          <w:szCs w:val="20"/>
        </w:rPr>
        <w:t>t du bordereau de prix.</w:t>
      </w:r>
    </w:p>
    <w:p w:rsidR="00A70D6C" w:rsidRPr="006B2D9B" w:rsidRDefault="00A70D6C" w:rsidP="00804413">
      <w:pPr>
        <w:tabs>
          <w:tab w:val="left" w:pos="5529"/>
        </w:tabs>
        <w:spacing w:before="240"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A70D6C" w:rsidRPr="006B2D9B" w:rsidRDefault="00A70D6C" w:rsidP="00A70D6C">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8765AA" w:rsidRPr="009640CB" w:rsidRDefault="008765AA" w:rsidP="00925726">
      <w:pPr>
        <w:pStyle w:val="Titre2"/>
      </w:pPr>
      <w:bookmarkStart w:id="59" w:name="_Toc59538051"/>
      <w:bookmarkStart w:id="60" w:name="_Toc59539928"/>
      <w:bookmarkStart w:id="61" w:name="_Toc59540017"/>
      <w:bookmarkStart w:id="62" w:name="_Toc219455654"/>
      <w:r w:rsidRPr="00885D04">
        <w:t xml:space="preserve">Pièces à délivrer au </w:t>
      </w:r>
      <w:r w:rsidR="00C25810">
        <w:t>Titulaire</w:t>
      </w:r>
      <w:r w:rsidRPr="00885D04">
        <w:t xml:space="preserve"> du marché</w:t>
      </w:r>
      <w:bookmarkEnd w:id="59"/>
      <w:bookmarkEnd w:id="60"/>
      <w:bookmarkEnd w:id="61"/>
      <w:bookmarkEnd w:id="62"/>
    </w:p>
    <w:p w:rsidR="009640CB" w:rsidRPr="00C97611" w:rsidRDefault="009640CB" w:rsidP="00C97611">
      <w:pPr>
        <w:pStyle w:val="Titre3"/>
      </w:pPr>
      <w:bookmarkStart w:id="63" w:name="_Ref485990747"/>
      <w:bookmarkStart w:id="64" w:name="_Toc29198658"/>
      <w:bookmarkStart w:id="65" w:name="_Toc59539929"/>
      <w:bookmarkStart w:id="66" w:name="_Toc219455655"/>
      <w:r w:rsidRPr="00C97611">
        <w:t>Forme des notifications</w:t>
      </w:r>
      <w:bookmarkEnd w:id="63"/>
      <w:bookmarkEnd w:id="64"/>
      <w:bookmarkEnd w:id="65"/>
      <w:bookmarkEnd w:id="66"/>
    </w:p>
    <w:p w:rsidR="009640CB" w:rsidRPr="00C97611" w:rsidRDefault="009640CB" w:rsidP="009640CB">
      <w:pPr>
        <w:pStyle w:val="Corpsdetexte2"/>
        <w:spacing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67" w:name="_Toc29198659"/>
      <w:bookmarkStart w:id="68" w:name="_Toc59539930"/>
      <w:bookmarkStart w:id="69" w:name="_Toc219455656"/>
      <w:r w:rsidRPr="00BD1968">
        <w:t xml:space="preserve">Notifications </w:t>
      </w:r>
      <w:bookmarkEnd w:id="67"/>
      <w:r w:rsidRPr="00BD1968">
        <w:t>du marché et de ses modifications</w:t>
      </w:r>
      <w:bookmarkEnd w:id="68"/>
      <w:bookmarkEnd w:id="69"/>
    </w:p>
    <w:p w:rsidR="00D64617" w:rsidRPr="00D64617" w:rsidRDefault="00D64617"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 xml:space="preserve">est effectuée par le biais du profil d’acheteur,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D64617">
      <w:pPr>
        <w:widowControl w:val="0"/>
        <w:spacing w:after="12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 xml:space="preserve">Lorsque la notification est effectuée par le biais du profil d’acheteur,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d’acheteur, à l’issue de ce délai.</w:t>
      </w:r>
    </w:p>
    <w:p w:rsidR="009640CB" w:rsidRPr="007D72A7" w:rsidRDefault="009640CB" w:rsidP="00C97611">
      <w:pPr>
        <w:pStyle w:val="Titre3"/>
      </w:pPr>
      <w:bookmarkStart w:id="70" w:name="_Toc59538053"/>
      <w:bookmarkStart w:id="71" w:name="_Toc59539931"/>
      <w:bookmarkStart w:id="72" w:name="_Ref156555459"/>
      <w:bookmarkStart w:id="73" w:name="_Toc219455657"/>
      <w:r w:rsidRPr="00885D04">
        <w:t>Nantissement et cession de créance</w:t>
      </w:r>
      <w:bookmarkEnd w:id="70"/>
      <w:bookmarkEnd w:id="71"/>
      <w:bookmarkEnd w:id="72"/>
      <w:bookmarkEnd w:id="73"/>
    </w:p>
    <w:p w:rsidR="00BD1968"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à l’acheteur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DE58C4">
        <w:rPr>
          <w:rFonts w:ascii="Trebuchet MS" w:hAnsi="Trebuchet MS" w:cs="Calibri"/>
          <w:sz w:val="20"/>
          <w:szCs w:val="20"/>
        </w:rPr>
        <w:t>l’acheteur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26552E"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de l’acheteur</w:t>
      </w:r>
      <w:r w:rsidRPr="00C97611">
        <w:rPr>
          <w:rFonts w:ascii="Trebuchet MS" w:hAnsi="Trebuchet MS" w:cs="Calibri"/>
          <w:sz w:val="20"/>
          <w:szCs w:val="20"/>
        </w:rPr>
        <w:t>.</w:t>
      </w:r>
    </w:p>
    <w:p w:rsidR="009640CB" w:rsidRPr="00BB6E6B" w:rsidRDefault="009640CB" w:rsidP="00C97611">
      <w:pPr>
        <w:pStyle w:val="Titre3"/>
      </w:pPr>
      <w:bookmarkStart w:id="74" w:name="_Toc29198660"/>
      <w:bookmarkStart w:id="75" w:name="_Toc59539932"/>
      <w:bookmarkStart w:id="76" w:name="_Toc59540018"/>
      <w:bookmarkStart w:id="77" w:name="_Toc219455658"/>
      <w:r w:rsidRPr="00BB6E6B">
        <w:t xml:space="preserve">Notifications destinées </w:t>
      </w:r>
      <w:r w:rsidR="00DE58C4">
        <w:t>à l’acheteur</w:t>
      </w:r>
      <w:bookmarkEnd w:id="74"/>
      <w:bookmarkEnd w:id="75"/>
      <w:bookmarkEnd w:id="76"/>
      <w:bookmarkEnd w:id="77"/>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à l’acheteur</w:t>
      </w:r>
      <w:r w:rsidRPr="00C97611">
        <w:rPr>
          <w:rFonts w:ascii="Trebuchet MS" w:hAnsi="Trebuchet MS" w:cs="Calibri"/>
          <w:sz w:val="20"/>
          <w:szCs w:val="20"/>
        </w:rPr>
        <w:t xml:space="preserve">, prévues en application des clauses du présent </w:t>
      </w:r>
      <w:r w:rsidR="00D10CA2">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410BFB" w:rsidRPr="00885D04" w:rsidRDefault="00410BFB" w:rsidP="00FC758F">
      <w:pPr>
        <w:jc w:val="both"/>
        <w:rPr>
          <w:rFonts w:ascii="Trebuchet MS" w:hAnsi="Trebuchet MS"/>
          <w:noProof/>
          <w:color w:val="1010E7"/>
        </w:rPr>
      </w:pP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78" w:name="_Toc59538062"/>
      <w:bookmarkStart w:id="79" w:name="_Toc59539941"/>
      <w:bookmarkStart w:id="80" w:name="_Toc59540027"/>
      <w:bookmarkStart w:id="81" w:name="_Toc219455659"/>
      <w:r w:rsidRPr="00885D04">
        <w:t>Contenu et caractère des prix</w:t>
      </w:r>
      <w:bookmarkEnd w:id="78"/>
      <w:bookmarkEnd w:id="79"/>
      <w:bookmarkEnd w:id="80"/>
      <w:bookmarkEnd w:id="81"/>
    </w:p>
    <w:p w:rsidR="008C3A5F" w:rsidRPr="00885D04" w:rsidRDefault="008C3A5F" w:rsidP="00925726">
      <w:pPr>
        <w:pStyle w:val="Titre2"/>
      </w:pPr>
      <w:bookmarkStart w:id="82" w:name="_Toc59538063"/>
      <w:bookmarkStart w:id="83" w:name="_Toc59539942"/>
      <w:bookmarkStart w:id="84" w:name="_Toc59540028"/>
      <w:bookmarkStart w:id="85" w:name="_Toc219455660"/>
      <w:bookmarkStart w:id="86" w:name="_Toc127271348"/>
      <w:r w:rsidRPr="00885D04">
        <w:t>Contenu des prix du marché</w:t>
      </w:r>
      <w:bookmarkEnd w:id="82"/>
      <w:bookmarkEnd w:id="83"/>
      <w:bookmarkEnd w:id="84"/>
      <w:bookmarkEnd w:id="85"/>
      <w:r w:rsidRPr="00885D04">
        <w:t xml:space="preserve"> </w:t>
      </w:r>
    </w:p>
    <w:p w:rsidR="008C3A5F" w:rsidRPr="00C97611" w:rsidRDefault="00183A30" w:rsidP="008C3A5F">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visés à l’article 10.1.3 du CCGA/FCS et nécessaires pour l’exécution du marché, ce qui inclut notamment :</w:t>
      </w:r>
    </w:p>
    <w:p w:rsidR="008C3A5F" w:rsidRPr="00F1671A" w:rsidRDefault="008C3A5F" w:rsidP="004F798F">
      <w:pPr>
        <w:numPr>
          <w:ilvl w:val="2"/>
          <w:numId w:val="1"/>
        </w:numPr>
        <w:autoSpaceDE w:val="0"/>
        <w:autoSpaceDN w:val="0"/>
        <w:adjustRightInd w:val="0"/>
        <w:ind w:left="567" w:hanging="283"/>
        <w:rPr>
          <w:rFonts w:ascii="Trebuchet MS" w:hAnsi="Trebuchet MS" w:cs="Arial"/>
          <w:sz w:val="20"/>
        </w:rPr>
      </w:pPr>
      <w:r w:rsidRPr="00F1671A">
        <w:rPr>
          <w:rFonts w:ascii="Trebuchet MS" w:hAnsi="Trebuchet MS" w:cs="Arial"/>
          <w:sz w:val="20"/>
        </w:rPr>
        <w:t>le conditionnement, l'emballage et la manutention,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l'assurance,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stockage,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garantie,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documentation,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transport jusqu'au lieu de livraison,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frais afférents aux opérations de vérification et à la livraison sur le territoire français, droits d'autorisation d'exportation et assurance jusqu’au lieu de destination compris,</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8C3A5F" w:rsidRDefault="00D17F31" w:rsidP="004F798F">
      <w:pPr>
        <w:numPr>
          <w:ilvl w:val="2"/>
          <w:numId w:val="1"/>
        </w:numPr>
        <w:ind w:left="567" w:hanging="283"/>
        <w:jc w:val="both"/>
        <w:rPr>
          <w:rFonts w:ascii="Trebuchet MS" w:hAnsi="Trebuchet MS"/>
          <w:sz w:val="20"/>
        </w:rPr>
      </w:pPr>
      <w:r>
        <w:rPr>
          <w:rFonts w:ascii="Trebuchet MS" w:hAnsi="Trebuchet MS"/>
          <w:sz w:val="20"/>
        </w:rPr>
        <w:t>les frais de gestion.</w:t>
      </w:r>
    </w:p>
    <w:p w:rsidR="00D17F31" w:rsidRPr="00F1671A" w:rsidRDefault="00D17F31" w:rsidP="00D17F31">
      <w:pPr>
        <w:ind w:left="567"/>
        <w:jc w:val="both"/>
        <w:rPr>
          <w:rFonts w:ascii="Trebuchet MS" w:hAnsi="Trebuchet MS"/>
          <w:sz w:val="20"/>
        </w:rPr>
      </w:pPr>
    </w:p>
    <w:p w:rsidR="00AF3DAA" w:rsidRDefault="00AF3DAA" w:rsidP="00AF3DAA">
      <w:pPr>
        <w:autoSpaceDE w:val="0"/>
        <w:autoSpaceDN w:val="0"/>
        <w:adjustRightInd w:val="0"/>
        <w:spacing w:after="120"/>
        <w:rPr>
          <w:rFonts w:ascii="Trebuchet MS" w:hAnsi="Trebuchet MS" w:cs="Calibri"/>
          <w:sz w:val="20"/>
        </w:rPr>
      </w:pPr>
      <w:r w:rsidRPr="00AF3DAA">
        <w:rPr>
          <w:rFonts w:ascii="Trebuchet MS" w:hAnsi="Trebuchet MS" w:cs="Calibri"/>
          <w:sz w:val="20"/>
        </w:rPr>
        <w:t xml:space="preserve">Les prix du marché </w:t>
      </w:r>
      <w:r w:rsidR="00405BC5">
        <w:rPr>
          <w:rFonts w:ascii="Trebuchet MS" w:hAnsi="Trebuchet MS" w:cs="Calibri"/>
          <w:sz w:val="20"/>
        </w:rPr>
        <w:t>sont franco de port en montant</w:t>
      </w:r>
      <w:r>
        <w:rPr>
          <w:rFonts w:ascii="Trebuchet MS" w:hAnsi="Trebuchet MS" w:cs="Calibri"/>
          <w:sz w:val="20"/>
        </w:rPr>
        <w:t xml:space="preserve"> et</w:t>
      </w:r>
      <w:r w:rsidRPr="00AF3DAA">
        <w:rPr>
          <w:rFonts w:ascii="Trebuchet MS" w:hAnsi="Trebuchet MS" w:cs="Calibri"/>
          <w:sz w:val="20"/>
        </w:rPr>
        <w:t xml:space="preserve"> en quantité.</w:t>
      </w:r>
    </w:p>
    <w:p w:rsidR="008C3A5F" w:rsidRDefault="008C3A5F" w:rsidP="00C97611">
      <w:pPr>
        <w:spacing w:after="120"/>
        <w:jc w:val="both"/>
        <w:rPr>
          <w:rFonts w:ascii="Trebuchet MS" w:hAnsi="Trebuchet MS" w:cs="Arial"/>
          <w:sz w:val="20"/>
        </w:rPr>
      </w:pPr>
      <w:r w:rsidRPr="00AF3DAA">
        <w:rPr>
          <w:rFonts w:ascii="Trebuchet MS" w:hAnsi="Trebuchet MS" w:cs="Arial"/>
          <w:sz w:val="20"/>
        </w:rPr>
        <w:t>Il ne peut être facturé aucun frais supplémentai</w:t>
      </w:r>
      <w:r w:rsidR="005B5588" w:rsidRPr="00AF3DAA">
        <w:rPr>
          <w:rFonts w:ascii="Trebuchet MS" w:hAnsi="Trebuchet MS" w:cs="Arial"/>
          <w:sz w:val="20"/>
        </w:rPr>
        <w:t>re correspondant à un minima par</w:t>
      </w:r>
      <w:r w:rsidRPr="00AF3DAA">
        <w:rPr>
          <w:rFonts w:ascii="Trebuchet MS" w:hAnsi="Trebuchet MS" w:cs="Arial"/>
          <w:sz w:val="20"/>
        </w:rPr>
        <w:t xml:space="preserve"> commande, que ce so</w:t>
      </w:r>
      <w:r w:rsidR="00C97611" w:rsidRPr="00AF3DAA">
        <w:rPr>
          <w:rFonts w:ascii="Trebuchet MS" w:hAnsi="Trebuchet MS" w:cs="Arial"/>
          <w:sz w:val="20"/>
        </w:rPr>
        <w:t>it en quantité et/ou en valeur.</w:t>
      </w:r>
    </w:p>
    <w:p w:rsidR="00D74072" w:rsidRDefault="00D74072" w:rsidP="00390F87">
      <w:pPr>
        <w:pStyle w:val="Paragraphedeliste"/>
        <w:numPr>
          <w:ilvl w:val="0"/>
          <w:numId w:val="17"/>
        </w:numPr>
        <w:spacing w:after="120"/>
        <w:rPr>
          <w:rFonts w:ascii="Trebuchet MS" w:hAnsi="Trebuchet MS" w:cs="Arial"/>
          <w:b/>
          <w:sz w:val="20"/>
          <w:u w:val="single"/>
        </w:rPr>
      </w:pPr>
      <w:r w:rsidRPr="00D74072">
        <w:rPr>
          <w:rFonts w:ascii="Trebuchet MS" w:hAnsi="Trebuchet MS" w:cs="Arial"/>
          <w:b/>
          <w:sz w:val="20"/>
          <w:u w:val="single"/>
        </w:rPr>
        <w:t>Cas du lot 1</w:t>
      </w:r>
    </w:p>
    <w:p w:rsidR="00D74072" w:rsidRDefault="00D74072" w:rsidP="00D74072">
      <w:pPr>
        <w:jc w:val="both"/>
        <w:rPr>
          <w:rFonts w:ascii="Trebuchet MS" w:hAnsi="Trebuchet MS" w:cs="Arial"/>
          <w:color w:val="000000"/>
          <w:sz w:val="20"/>
          <w:szCs w:val="20"/>
        </w:rPr>
      </w:pPr>
      <w:r w:rsidRPr="00C56A1C">
        <w:rPr>
          <w:rFonts w:ascii="Trebuchet MS" w:hAnsi="Trebuchet MS" w:cs="Arial"/>
          <w:color w:val="000000"/>
          <w:sz w:val="20"/>
          <w:szCs w:val="20"/>
        </w:rPr>
        <w:t>La démarche du groupement hospitalier de territoire de Maine-et-Loire vise à regrouper des volumes homogènes pour obtenir le meilleur prix, en adéquation avec les objectifs communs de qualité du produit consommé et les problématiques logistiques et géographiques propres à chacun des établissements.</w:t>
      </w:r>
    </w:p>
    <w:p w:rsidR="00D74072" w:rsidRPr="00DA3DDE" w:rsidRDefault="00D74072" w:rsidP="00D74072">
      <w:pPr>
        <w:jc w:val="both"/>
        <w:rPr>
          <w:rFonts w:ascii="Trebuchet MS" w:hAnsi="Trebuchet MS" w:cs="Arial"/>
          <w:color w:val="000000"/>
          <w:sz w:val="20"/>
          <w:szCs w:val="20"/>
        </w:rPr>
      </w:pPr>
    </w:p>
    <w:p w:rsidR="00D74072" w:rsidRPr="00C56A1C" w:rsidRDefault="00D74072" w:rsidP="00D74072">
      <w:pPr>
        <w:jc w:val="both"/>
        <w:rPr>
          <w:rFonts w:ascii="Trebuchet MS" w:hAnsi="Trebuchet MS" w:cs="Arial"/>
          <w:color w:val="000000"/>
          <w:sz w:val="20"/>
          <w:szCs w:val="20"/>
        </w:rPr>
      </w:pPr>
      <w:r w:rsidRPr="00C56A1C">
        <w:rPr>
          <w:rFonts w:ascii="Trebuchet MS" w:hAnsi="Trebuchet MS" w:cs="Arial"/>
          <w:color w:val="000000"/>
          <w:sz w:val="20"/>
          <w:szCs w:val="20"/>
        </w:rPr>
        <w:t xml:space="preserve">Sont regroupés dans le lot n°1, les besoins exprimés par </w:t>
      </w:r>
      <w:r>
        <w:rPr>
          <w:rFonts w:ascii="Trebuchet MS" w:hAnsi="Trebuchet MS" w:cs="Arial"/>
          <w:color w:val="000000"/>
          <w:sz w:val="20"/>
          <w:szCs w:val="20"/>
        </w:rPr>
        <w:t>5</w:t>
      </w:r>
      <w:r w:rsidRPr="00C56A1C">
        <w:rPr>
          <w:rFonts w:ascii="Trebuchet MS" w:hAnsi="Trebuchet MS" w:cs="Arial"/>
          <w:color w:val="000000"/>
          <w:sz w:val="20"/>
          <w:szCs w:val="20"/>
        </w:rPr>
        <w:t xml:space="preserve"> établissements dont les modalités de livraison et de conditionnement sont différentes. C’est pourquoi les prix unitaires demandés se composent :</w:t>
      </w:r>
    </w:p>
    <w:p w:rsidR="00D74072" w:rsidRPr="00C56A1C" w:rsidRDefault="00D74072" w:rsidP="00390F87">
      <w:pPr>
        <w:numPr>
          <w:ilvl w:val="0"/>
          <w:numId w:val="18"/>
        </w:numPr>
        <w:jc w:val="both"/>
        <w:rPr>
          <w:rFonts w:ascii="Trebuchet MS" w:hAnsi="Trebuchet MS" w:cs="Arial"/>
          <w:color w:val="000000"/>
          <w:sz w:val="20"/>
          <w:szCs w:val="20"/>
        </w:rPr>
      </w:pPr>
      <w:r w:rsidRPr="00C56A1C">
        <w:rPr>
          <w:rFonts w:ascii="Trebuchet MS" w:hAnsi="Trebuchet MS" w:cs="Arial"/>
          <w:color w:val="000000"/>
          <w:sz w:val="20"/>
          <w:szCs w:val="20"/>
        </w:rPr>
        <w:t>D’un prix unitaire (PU</w:t>
      </w:r>
      <w:r w:rsidRPr="00C56A1C">
        <w:rPr>
          <w:rFonts w:ascii="Trebuchet MS" w:hAnsi="Trebuchet MS" w:cs="Arial"/>
          <w:color w:val="000000"/>
          <w:sz w:val="20"/>
          <w:szCs w:val="20"/>
          <w:vertAlign w:val="subscript"/>
        </w:rPr>
        <w:t>1</w:t>
      </w:r>
      <w:r w:rsidRPr="00C56A1C">
        <w:rPr>
          <w:rFonts w:ascii="Trebuchet MS" w:hAnsi="Trebuchet MS" w:cs="Arial"/>
          <w:color w:val="000000"/>
          <w:sz w:val="20"/>
          <w:szCs w:val="20"/>
        </w:rPr>
        <w:t>) de fabrication des produits unique à l’ensemble des établissements ;</w:t>
      </w:r>
    </w:p>
    <w:p w:rsidR="00D74072" w:rsidRPr="00C56A1C" w:rsidRDefault="00D74072" w:rsidP="00390F87">
      <w:pPr>
        <w:numPr>
          <w:ilvl w:val="0"/>
          <w:numId w:val="18"/>
        </w:numPr>
        <w:jc w:val="both"/>
        <w:rPr>
          <w:rFonts w:ascii="Trebuchet MS" w:hAnsi="Trebuchet MS" w:cs="Arial"/>
          <w:color w:val="000000"/>
          <w:sz w:val="20"/>
          <w:szCs w:val="20"/>
        </w:rPr>
      </w:pPr>
      <w:r w:rsidRPr="00C56A1C">
        <w:rPr>
          <w:rFonts w:ascii="Trebuchet MS" w:hAnsi="Trebuchet MS" w:cs="Arial"/>
          <w:color w:val="000000"/>
          <w:sz w:val="20"/>
          <w:szCs w:val="20"/>
        </w:rPr>
        <w:t>D’un prix unitaire individualisé par établissement (PU</w:t>
      </w:r>
      <w:r w:rsidRPr="00C56A1C">
        <w:rPr>
          <w:rFonts w:ascii="Trebuchet MS" w:hAnsi="Trebuchet MS" w:cs="Arial"/>
          <w:color w:val="000000"/>
          <w:sz w:val="20"/>
          <w:szCs w:val="20"/>
          <w:vertAlign w:val="subscript"/>
        </w:rPr>
        <w:t>2</w:t>
      </w:r>
      <w:r w:rsidRPr="00C56A1C">
        <w:rPr>
          <w:rFonts w:ascii="Trebuchet MS" w:hAnsi="Trebuchet MS" w:cs="Arial"/>
          <w:color w:val="000000"/>
          <w:sz w:val="20"/>
          <w:szCs w:val="20"/>
        </w:rPr>
        <w:t>) de préparation de commande et de livraison adapté à la prestation demandée par chaque établissement, tel qu’</w:t>
      </w:r>
      <w:r>
        <w:rPr>
          <w:rFonts w:ascii="Trebuchet MS" w:hAnsi="Trebuchet MS" w:cs="Arial"/>
          <w:color w:val="000000"/>
          <w:sz w:val="20"/>
          <w:szCs w:val="20"/>
        </w:rPr>
        <w:t>elle est définie dans l’annexe 1</w:t>
      </w:r>
      <w:r w:rsidRPr="00C56A1C">
        <w:rPr>
          <w:rFonts w:ascii="Trebuchet MS" w:hAnsi="Trebuchet MS" w:cs="Arial"/>
          <w:color w:val="000000"/>
          <w:sz w:val="20"/>
          <w:szCs w:val="20"/>
        </w:rPr>
        <w:t xml:space="preserve"> au CCTP. </w:t>
      </w:r>
    </w:p>
    <w:p w:rsidR="00D74072" w:rsidRDefault="00D74072" w:rsidP="00D74072">
      <w:pPr>
        <w:jc w:val="both"/>
        <w:rPr>
          <w:rFonts w:ascii="Trebuchet MS" w:hAnsi="Trebuchet MS" w:cs="Arial"/>
          <w:color w:val="000000"/>
          <w:sz w:val="20"/>
          <w:szCs w:val="20"/>
        </w:rPr>
      </w:pPr>
      <w:r w:rsidRPr="00C56A1C">
        <w:rPr>
          <w:rFonts w:ascii="Trebuchet MS" w:hAnsi="Trebuchet MS" w:cs="Arial"/>
          <w:color w:val="000000"/>
          <w:sz w:val="20"/>
          <w:szCs w:val="20"/>
        </w:rPr>
        <w:t>La somme de ces 2 éléments est le prix unitaire global (</w:t>
      </w:r>
      <w:proofErr w:type="spellStart"/>
      <w:r w:rsidRPr="00C56A1C">
        <w:rPr>
          <w:rFonts w:ascii="Trebuchet MS" w:hAnsi="Trebuchet MS" w:cs="Arial"/>
          <w:color w:val="000000"/>
          <w:sz w:val="20"/>
          <w:szCs w:val="20"/>
        </w:rPr>
        <w:t>PU</w:t>
      </w:r>
      <w:r w:rsidRPr="00C56A1C">
        <w:rPr>
          <w:rFonts w:ascii="Trebuchet MS" w:hAnsi="Trebuchet MS" w:cs="Arial"/>
          <w:color w:val="000000"/>
          <w:sz w:val="20"/>
          <w:szCs w:val="20"/>
          <w:vertAlign w:val="subscript"/>
        </w:rPr>
        <w:t>g</w:t>
      </w:r>
      <w:proofErr w:type="spellEnd"/>
      <w:r>
        <w:rPr>
          <w:rFonts w:ascii="Trebuchet MS" w:hAnsi="Trebuchet MS" w:cs="Arial"/>
          <w:color w:val="000000"/>
          <w:sz w:val="20"/>
          <w:szCs w:val="20"/>
        </w:rPr>
        <w:t>).</w:t>
      </w:r>
    </w:p>
    <w:p w:rsidR="00070D4C" w:rsidRDefault="00070D4C" w:rsidP="00D74072">
      <w:pPr>
        <w:jc w:val="both"/>
        <w:rPr>
          <w:rFonts w:ascii="Trebuchet MS" w:hAnsi="Trebuchet MS" w:cs="Arial"/>
          <w:color w:val="000000"/>
          <w:sz w:val="20"/>
          <w:szCs w:val="20"/>
        </w:rPr>
      </w:pPr>
    </w:p>
    <w:p w:rsidR="00070D4C" w:rsidRDefault="00070D4C" w:rsidP="00D74072">
      <w:pPr>
        <w:jc w:val="both"/>
        <w:rPr>
          <w:rFonts w:ascii="Trebuchet MS" w:hAnsi="Trebuchet MS" w:cs="Arial"/>
          <w:color w:val="000000"/>
          <w:sz w:val="20"/>
          <w:szCs w:val="20"/>
        </w:rPr>
      </w:pPr>
    </w:p>
    <w:p w:rsidR="00070D4C" w:rsidRDefault="00070D4C" w:rsidP="00D74072">
      <w:pPr>
        <w:jc w:val="both"/>
        <w:rPr>
          <w:rFonts w:ascii="Trebuchet MS" w:hAnsi="Trebuchet MS" w:cs="Arial"/>
          <w:color w:val="000000"/>
          <w:sz w:val="20"/>
          <w:szCs w:val="20"/>
        </w:rPr>
      </w:pPr>
    </w:p>
    <w:p w:rsidR="00D74072" w:rsidRDefault="00D74072" w:rsidP="00390F87">
      <w:pPr>
        <w:pStyle w:val="Paragraphedeliste"/>
        <w:numPr>
          <w:ilvl w:val="0"/>
          <w:numId w:val="17"/>
        </w:numPr>
        <w:spacing w:after="120"/>
        <w:rPr>
          <w:rFonts w:ascii="Trebuchet MS" w:hAnsi="Trebuchet MS" w:cs="Arial"/>
          <w:b/>
          <w:sz w:val="20"/>
          <w:u w:val="single"/>
        </w:rPr>
      </w:pPr>
      <w:r w:rsidRPr="00D74072">
        <w:rPr>
          <w:rFonts w:ascii="Trebuchet MS" w:hAnsi="Trebuchet MS" w:cs="Arial"/>
          <w:b/>
          <w:sz w:val="20"/>
          <w:u w:val="single"/>
        </w:rPr>
        <w:t>Cas d</w:t>
      </w:r>
      <w:r>
        <w:rPr>
          <w:rFonts w:ascii="Trebuchet MS" w:hAnsi="Trebuchet MS" w:cs="Arial"/>
          <w:b/>
          <w:sz w:val="20"/>
          <w:u w:val="single"/>
        </w:rPr>
        <w:t>es</w:t>
      </w:r>
      <w:r w:rsidRPr="00D74072">
        <w:rPr>
          <w:rFonts w:ascii="Trebuchet MS" w:hAnsi="Trebuchet MS" w:cs="Arial"/>
          <w:b/>
          <w:sz w:val="20"/>
          <w:u w:val="single"/>
        </w:rPr>
        <w:t xml:space="preserve"> lot</w:t>
      </w:r>
      <w:r>
        <w:rPr>
          <w:rFonts w:ascii="Trebuchet MS" w:hAnsi="Trebuchet MS" w:cs="Arial"/>
          <w:b/>
          <w:sz w:val="20"/>
          <w:u w:val="single"/>
        </w:rPr>
        <w:t>s</w:t>
      </w:r>
      <w:r w:rsidRPr="00D74072">
        <w:rPr>
          <w:rFonts w:ascii="Trebuchet MS" w:hAnsi="Trebuchet MS" w:cs="Arial"/>
          <w:b/>
          <w:sz w:val="20"/>
          <w:u w:val="single"/>
        </w:rPr>
        <w:t xml:space="preserve"> </w:t>
      </w:r>
      <w:r>
        <w:rPr>
          <w:rFonts w:ascii="Trebuchet MS" w:hAnsi="Trebuchet MS" w:cs="Arial"/>
          <w:b/>
          <w:sz w:val="20"/>
          <w:u w:val="single"/>
        </w:rPr>
        <w:t xml:space="preserve">2 à </w:t>
      </w:r>
      <w:r w:rsidR="00070D4C">
        <w:rPr>
          <w:rFonts w:ascii="Trebuchet MS" w:hAnsi="Trebuchet MS" w:cs="Arial"/>
          <w:b/>
          <w:sz w:val="20"/>
          <w:u w:val="single"/>
        </w:rPr>
        <w:t>11</w:t>
      </w:r>
    </w:p>
    <w:p w:rsidR="00D74072" w:rsidRPr="00C56A1C" w:rsidRDefault="00D74072" w:rsidP="00D74072">
      <w:pPr>
        <w:jc w:val="both"/>
        <w:rPr>
          <w:rFonts w:ascii="Trebuchet MS" w:hAnsi="Trebuchet MS" w:cs="Arial"/>
          <w:color w:val="000000"/>
          <w:sz w:val="20"/>
          <w:szCs w:val="20"/>
        </w:rPr>
      </w:pPr>
      <w:r w:rsidRPr="00C56A1C">
        <w:rPr>
          <w:rFonts w:ascii="Trebuchet MS" w:hAnsi="Trebuchet MS" w:cs="Arial"/>
          <w:color w:val="000000"/>
          <w:sz w:val="20"/>
          <w:szCs w:val="20"/>
        </w:rPr>
        <w:t xml:space="preserve">En revanche, seul un prix global incluant la fabrication ainsi que la préparation de commande et la livraison est demandé pour les besoins exprimés dans les lots n° 2 à </w:t>
      </w:r>
      <w:r w:rsidR="00070D4C">
        <w:rPr>
          <w:rFonts w:ascii="Trebuchet MS" w:hAnsi="Trebuchet MS" w:cs="Arial"/>
          <w:color w:val="000000"/>
          <w:sz w:val="20"/>
          <w:szCs w:val="20"/>
        </w:rPr>
        <w:t>11</w:t>
      </w:r>
      <w:r w:rsidRPr="00C56A1C">
        <w:rPr>
          <w:rFonts w:ascii="Trebuchet MS" w:hAnsi="Trebuchet MS" w:cs="Arial"/>
          <w:color w:val="000000"/>
          <w:sz w:val="20"/>
          <w:szCs w:val="20"/>
        </w:rPr>
        <w:t>. En effet, les établissements présentent, en une même zone géographique de surface limitée, des besoins homogènes.</w:t>
      </w:r>
    </w:p>
    <w:p w:rsidR="00C61D5D" w:rsidRPr="00A43044" w:rsidRDefault="008C3A5F" w:rsidP="00925726">
      <w:pPr>
        <w:pStyle w:val="Titre2"/>
      </w:pPr>
      <w:bookmarkStart w:id="87" w:name="_Toc59538064"/>
      <w:bookmarkStart w:id="88" w:name="_Toc59539943"/>
      <w:bookmarkStart w:id="89" w:name="_Toc59540029"/>
      <w:bookmarkStart w:id="90" w:name="_Toc219455661"/>
      <w:r w:rsidRPr="00885D04">
        <w:t>Prix de référence du marché</w:t>
      </w:r>
      <w:bookmarkEnd w:id="87"/>
      <w:bookmarkEnd w:id="88"/>
      <w:bookmarkEnd w:id="89"/>
      <w:bookmarkEnd w:id="90"/>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525C6C">
        <w:rPr>
          <w:rFonts w:ascii="Trebuchet MS" w:hAnsi="Trebuchet MS" w:cs="Arial"/>
          <w:sz w:val="20"/>
        </w:rPr>
        <w:t xml:space="preserve"> </w:t>
      </w:r>
      <w:r w:rsidR="00525C6C" w:rsidRPr="00525C6C">
        <w:rPr>
          <w:rFonts w:ascii="Trebuchet MS" w:hAnsi="Trebuchet MS" w:cs="Arial"/>
          <w:b/>
          <w:sz w:val="20"/>
          <w:u w:val="single"/>
        </w:rPr>
        <w:t>avec un maximum de 4 chiffres après la virgule</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Pr="00E67D90" w:rsidRDefault="00E67D90" w:rsidP="00925726">
      <w:pPr>
        <w:pStyle w:val="Titre2"/>
        <w:rPr>
          <w:szCs w:val="22"/>
        </w:rPr>
      </w:pPr>
      <w:bookmarkStart w:id="91" w:name="_Toc219455662"/>
      <w:r>
        <w:t>Forme des prix</w:t>
      </w:r>
      <w:bookmarkEnd w:id="91"/>
    </w:p>
    <w:p w:rsidR="00E67D90" w:rsidRPr="00E67D90" w:rsidRDefault="00E67D90" w:rsidP="00E67D90">
      <w:pPr>
        <w:spacing w:after="120"/>
        <w:jc w:val="both"/>
        <w:rPr>
          <w:rFonts w:ascii="Trebuchet MS" w:hAnsi="Trebuchet MS" w:cs="Arial"/>
          <w:sz w:val="20"/>
        </w:rPr>
      </w:pPr>
      <w:r w:rsidRPr="00E67D90">
        <w:rPr>
          <w:rFonts w:ascii="Trebuchet MS" w:hAnsi="Trebuchet MS" w:cs="Arial"/>
          <w:sz w:val="20"/>
        </w:rPr>
        <w:t xml:space="preserve">Le marché est traité </w:t>
      </w:r>
      <w:sdt>
        <w:sdtPr>
          <w:rPr>
            <w:rFonts w:ascii="Trebuchet MS" w:hAnsi="Trebuchet MS" w:cs="Arial"/>
            <w:sz w:val="20"/>
          </w:rPr>
          <w:alias w:val="Forme des prix"/>
          <w:tag w:val="Forme des prix"/>
          <w:id w:val="1314607133"/>
          <w:comboBox>
            <w:listItem w:value="Choisissez un élément."/>
            <w:listItem w:displayText="à prix unitaires. Les prix unitaires sont appliqués aux quantités réellement livrées ou exécutées.  " w:value="à prix unitaires. Les prix unitaires sont appliqués aux quantités réellement livrées ou exécutées.  "/>
            <w:listItem w:displayText="à prix global et forfaitaire." w:value="à prix global et forfaitaire."/>
            <w:listItem w:displayText="à prix mixtes (unitaires et forfaitaires). Les prix unitaires sont appliqués aux quantités réellement livrées ou exécutées." w:value="à prix mixtes (unitaires et forfaitaires). Les prix unitaires sont appliqués aux quantités réellement livrées ou exécutées."/>
          </w:comboBox>
        </w:sdtPr>
        <w:sdtEndPr/>
        <w:sdtContent>
          <w:r w:rsidR="00142FD4">
            <w:rPr>
              <w:rFonts w:ascii="Trebuchet MS" w:hAnsi="Trebuchet MS" w:cs="Arial"/>
              <w:sz w:val="20"/>
            </w:rPr>
            <w:t xml:space="preserve">à prix unitaires. Les prix unitaires sont appliqués aux quantités réellement livrées ou exécutées.  </w:t>
          </w:r>
        </w:sdtContent>
      </w:sdt>
    </w:p>
    <w:p w:rsidR="008C3A5F" w:rsidRPr="0010260E" w:rsidRDefault="008C3A5F" w:rsidP="00925726">
      <w:pPr>
        <w:pStyle w:val="Titre2"/>
      </w:pPr>
      <w:bookmarkStart w:id="92" w:name="_Toc59538065"/>
      <w:bookmarkStart w:id="93" w:name="_Toc59539944"/>
      <w:bookmarkStart w:id="94" w:name="_Toc59540030"/>
      <w:bookmarkStart w:id="95" w:name="_Ref63774216"/>
      <w:bookmarkStart w:id="96" w:name="_Ref77755974"/>
      <w:bookmarkStart w:id="97" w:name="_Toc219455663"/>
      <w:r w:rsidRPr="0010260E">
        <w:t>Variations des prix du marché</w:t>
      </w:r>
      <w:bookmarkEnd w:id="92"/>
      <w:bookmarkEnd w:id="93"/>
      <w:bookmarkEnd w:id="94"/>
      <w:bookmarkEnd w:id="95"/>
      <w:bookmarkEnd w:id="96"/>
      <w:bookmarkEnd w:id="97"/>
      <w:r w:rsidRPr="0010260E">
        <w:t xml:space="preserve"> </w:t>
      </w:r>
    </w:p>
    <w:p w:rsidR="0089552C" w:rsidRPr="004A648F" w:rsidRDefault="0089552C" w:rsidP="00390F87">
      <w:pPr>
        <w:pStyle w:val="Paragraphedeliste"/>
        <w:numPr>
          <w:ilvl w:val="0"/>
          <w:numId w:val="15"/>
        </w:numPr>
        <w:spacing w:after="120"/>
        <w:rPr>
          <w:rFonts w:ascii="Trebuchet MS" w:hAnsi="Trebuchet MS" w:cs="Arial"/>
          <w:b/>
          <w:sz w:val="20"/>
          <w:u w:val="single"/>
        </w:rPr>
      </w:pPr>
      <w:r w:rsidRPr="004A648F">
        <w:rPr>
          <w:rFonts w:ascii="Trebuchet MS" w:hAnsi="Trebuchet MS" w:cs="Arial"/>
          <w:b/>
          <w:sz w:val="20"/>
          <w:u w:val="single"/>
        </w:rPr>
        <w:t>Pour le lot 1 :</w:t>
      </w:r>
    </w:p>
    <w:p w:rsidR="0089552C" w:rsidRPr="004A648F" w:rsidRDefault="0089552C" w:rsidP="0089552C">
      <w:pPr>
        <w:spacing w:after="120"/>
        <w:jc w:val="both"/>
        <w:rPr>
          <w:rFonts w:ascii="Trebuchet MS" w:hAnsi="Trebuchet MS" w:cs="Arial"/>
          <w:sz w:val="2"/>
          <w:szCs w:val="2"/>
        </w:rPr>
      </w:pPr>
    </w:p>
    <w:p w:rsidR="006D54EC" w:rsidRDefault="009E095D" w:rsidP="00E356DB">
      <w:pPr>
        <w:tabs>
          <w:tab w:val="left" w:pos="567"/>
          <w:tab w:val="left" w:pos="5529"/>
        </w:tabs>
        <w:spacing w:before="120" w:after="120"/>
        <w:jc w:val="both"/>
        <w:rPr>
          <w:rFonts w:ascii="Trebuchet MS" w:hAnsi="Trebuchet MS" w:cs="Arial"/>
          <w:sz w:val="20"/>
          <w:szCs w:val="20"/>
        </w:rPr>
      </w:pPr>
      <w:r w:rsidRPr="009710CD">
        <w:rPr>
          <w:rFonts w:ascii="Trebuchet MS" w:hAnsi="Trebuchet MS" w:cs="Arial"/>
          <w:sz w:val="20"/>
          <w:szCs w:val="20"/>
        </w:rPr>
        <w:t xml:space="preserve">Les prix figurant à l'acte d'engagement sont révisables </w:t>
      </w:r>
      <w:r w:rsidR="00E356DB">
        <w:rPr>
          <w:rFonts w:ascii="Trebuchet MS" w:hAnsi="Trebuchet MS" w:cs="Arial"/>
          <w:sz w:val="20"/>
          <w:szCs w:val="20"/>
        </w:rPr>
        <w:t>trimestriellement</w:t>
      </w:r>
      <w:r w:rsidRPr="009710CD">
        <w:rPr>
          <w:rFonts w:ascii="Trebuchet MS" w:hAnsi="Trebuchet MS" w:cs="Arial"/>
          <w:sz w:val="20"/>
          <w:szCs w:val="20"/>
        </w:rPr>
        <w:t xml:space="preserve">, à la date anniversaire de la </w:t>
      </w:r>
      <w:r w:rsidR="00B3067A">
        <w:rPr>
          <w:rFonts w:ascii="Trebuchet MS" w:hAnsi="Trebuchet MS" w:cs="Arial"/>
          <w:sz w:val="20"/>
          <w:szCs w:val="20"/>
        </w:rPr>
        <w:t>prise d’effet du marché</w:t>
      </w:r>
      <w:r w:rsidRPr="009710CD">
        <w:rPr>
          <w:rFonts w:ascii="Trebuchet MS" w:hAnsi="Trebuchet MS" w:cs="Arial"/>
          <w:sz w:val="20"/>
          <w:szCs w:val="20"/>
        </w:rPr>
        <w:t>, sur demande de l’une ou l’autre des Parties, en application de la formule suivante :</w:t>
      </w:r>
    </w:p>
    <w:p w:rsidR="00E356DB" w:rsidRPr="002977B7" w:rsidRDefault="00E356DB" w:rsidP="00390F87">
      <w:pPr>
        <w:pStyle w:val="Paragraphedeliste"/>
        <w:numPr>
          <w:ilvl w:val="0"/>
          <w:numId w:val="15"/>
        </w:numPr>
        <w:autoSpaceDE w:val="0"/>
        <w:autoSpaceDN w:val="0"/>
        <w:adjustRightInd w:val="0"/>
        <w:rPr>
          <w:rFonts w:ascii="Trebuchet MS" w:hAnsi="Trebuchet MS" w:cs="Trebuchet MS"/>
          <w:b/>
          <w:color w:val="000000"/>
          <w:sz w:val="20"/>
          <w:szCs w:val="20"/>
          <w:u w:val="single"/>
        </w:rPr>
      </w:pPr>
      <w:r w:rsidRPr="002977B7">
        <w:rPr>
          <w:rFonts w:ascii="Trebuchet MS" w:hAnsi="Trebuchet MS" w:cs="Trebuchet MS"/>
          <w:b/>
          <w:color w:val="000000"/>
          <w:sz w:val="20"/>
          <w:szCs w:val="20"/>
          <w:u w:val="single"/>
        </w:rPr>
        <w:t xml:space="preserve">Pour les produits de boulangerie : </w:t>
      </w:r>
    </w:p>
    <w:p w:rsidR="00E356DB" w:rsidRPr="00E356DB" w:rsidRDefault="00E356DB" w:rsidP="00E356DB">
      <w:pPr>
        <w:autoSpaceDE w:val="0"/>
        <w:autoSpaceDN w:val="0"/>
        <w:adjustRightInd w:val="0"/>
        <w:rPr>
          <w:rFonts w:ascii="Trebuchet MS" w:hAnsi="Trebuchet MS" w:cs="Trebuchet MS"/>
          <w:b/>
          <w:color w:val="000000"/>
          <w:sz w:val="10"/>
          <w:szCs w:val="10"/>
          <w:u w:val="single"/>
          <w:lang w:eastAsia="fr-FR"/>
        </w:rPr>
      </w:pPr>
    </w:p>
    <w:p w:rsidR="00E356DB" w:rsidRPr="00DC2010" w:rsidRDefault="00E356DB" w:rsidP="00E356DB">
      <w:pPr>
        <w:autoSpaceDE w:val="0"/>
        <w:autoSpaceDN w:val="0"/>
        <w:adjustRightInd w:val="0"/>
        <w:jc w:val="center"/>
        <w:rPr>
          <w:sz w:val="20"/>
          <w:szCs w:val="20"/>
          <w:lang w:val="en-US"/>
        </w:rPr>
      </w:pPr>
      <w:proofErr w:type="spellStart"/>
      <w:r w:rsidRPr="00DC2010">
        <w:rPr>
          <w:sz w:val="20"/>
          <w:szCs w:val="20"/>
          <w:lang w:val="en-US"/>
        </w:rPr>
        <w:t>P</w:t>
      </w:r>
      <w:r w:rsidR="00C83D20" w:rsidRPr="00DC2010">
        <w:rPr>
          <w:sz w:val="13"/>
          <w:szCs w:val="13"/>
          <w:lang w:val="en-US"/>
        </w:rPr>
        <w:t>r</w:t>
      </w:r>
      <w:proofErr w:type="spellEnd"/>
      <w:r w:rsidRPr="00DC2010">
        <w:rPr>
          <w:sz w:val="13"/>
          <w:szCs w:val="13"/>
          <w:lang w:val="en-US"/>
        </w:rPr>
        <w:t xml:space="preserve"> </w:t>
      </w:r>
      <w:r w:rsidRPr="00DC2010">
        <w:rPr>
          <w:sz w:val="20"/>
          <w:szCs w:val="20"/>
          <w:lang w:val="en-US"/>
        </w:rPr>
        <w:t>= P</w:t>
      </w:r>
      <w:r w:rsidRPr="00DC2010">
        <w:rPr>
          <w:sz w:val="13"/>
          <w:szCs w:val="13"/>
          <w:lang w:val="en-US"/>
        </w:rPr>
        <w:t xml:space="preserve">0 </w:t>
      </w:r>
      <w:r w:rsidRPr="00DC2010">
        <w:rPr>
          <w:b/>
          <w:szCs w:val="20"/>
          <w:lang w:val="en-US"/>
        </w:rPr>
        <w:t>(</w:t>
      </w:r>
      <w:r w:rsidRPr="00DC2010">
        <w:rPr>
          <w:sz w:val="20"/>
          <w:szCs w:val="20"/>
          <w:lang w:val="en-US"/>
        </w:rPr>
        <w:t>0.21 x (BLE</w:t>
      </w:r>
      <w:r w:rsidRPr="00DC2010">
        <w:rPr>
          <w:sz w:val="13"/>
          <w:szCs w:val="13"/>
          <w:lang w:val="en-US"/>
        </w:rPr>
        <w:t>1</w:t>
      </w:r>
      <w:r w:rsidRPr="00DC2010">
        <w:rPr>
          <w:sz w:val="20"/>
          <w:szCs w:val="20"/>
          <w:lang w:val="en-US"/>
        </w:rPr>
        <w:t>/BLE</w:t>
      </w:r>
      <w:r w:rsidRPr="00DC2010">
        <w:rPr>
          <w:sz w:val="13"/>
          <w:szCs w:val="13"/>
          <w:lang w:val="en-US"/>
        </w:rPr>
        <w:t>0</w:t>
      </w:r>
      <w:proofErr w:type="gramStart"/>
      <w:r w:rsidRPr="00DC2010">
        <w:rPr>
          <w:sz w:val="20"/>
          <w:szCs w:val="20"/>
          <w:lang w:val="en-US"/>
        </w:rPr>
        <w:t>)  +</w:t>
      </w:r>
      <w:proofErr w:type="gramEnd"/>
      <w:r w:rsidRPr="00DC2010">
        <w:rPr>
          <w:sz w:val="20"/>
          <w:szCs w:val="20"/>
          <w:lang w:val="en-US"/>
        </w:rPr>
        <w:t xml:space="preserve">  0.40 x (SMIC</w:t>
      </w:r>
      <w:r w:rsidRPr="00DC2010">
        <w:rPr>
          <w:sz w:val="13"/>
          <w:szCs w:val="13"/>
          <w:lang w:val="en-US"/>
        </w:rPr>
        <w:t>1</w:t>
      </w:r>
      <w:r w:rsidRPr="00DC2010">
        <w:rPr>
          <w:sz w:val="20"/>
          <w:szCs w:val="20"/>
          <w:lang w:val="en-US"/>
        </w:rPr>
        <w:t>/</w:t>
      </w:r>
      <w:proofErr w:type="spellStart"/>
      <w:r w:rsidRPr="00DC2010">
        <w:rPr>
          <w:sz w:val="20"/>
          <w:szCs w:val="20"/>
          <w:lang w:val="en-US"/>
        </w:rPr>
        <w:t>SMIC</w:t>
      </w:r>
      <w:r w:rsidRPr="00DC2010">
        <w:rPr>
          <w:sz w:val="13"/>
          <w:szCs w:val="13"/>
          <w:lang w:val="en-US"/>
        </w:rPr>
        <w:t>o</w:t>
      </w:r>
      <w:proofErr w:type="spellEnd"/>
      <w:r w:rsidRPr="00DC2010">
        <w:rPr>
          <w:sz w:val="20"/>
          <w:szCs w:val="20"/>
          <w:lang w:val="en-US"/>
        </w:rPr>
        <w:t>)  +  0.04 x (CNR</w:t>
      </w:r>
      <w:r w:rsidRPr="00DC2010">
        <w:rPr>
          <w:sz w:val="13"/>
          <w:szCs w:val="13"/>
          <w:lang w:val="en-US"/>
        </w:rPr>
        <w:t>1</w:t>
      </w:r>
      <w:r w:rsidRPr="00DC2010">
        <w:rPr>
          <w:sz w:val="20"/>
          <w:szCs w:val="20"/>
          <w:lang w:val="en-US"/>
        </w:rPr>
        <w:t>/CNR</w:t>
      </w:r>
      <w:r w:rsidRPr="00DC2010">
        <w:rPr>
          <w:sz w:val="13"/>
          <w:szCs w:val="13"/>
          <w:lang w:val="en-US"/>
        </w:rPr>
        <w:t>0</w:t>
      </w:r>
      <w:r w:rsidRPr="00DC2010">
        <w:rPr>
          <w:sz w:val="20"/>
          <w:szCs w:val="20"/>
          <w:lang w:val="en-US"/>
        </w:rPr>
        <w:t>)  +  0.08 x (ELEC</w:t>
      </w:r>
      <w:r w:rsidRPr="00DC2010">
        <w:rPr>
          <w:sz w:val="13"/>
          <w:szCs w:val="13"/>
          <w:lang w:val="en-US"/>
        </w:rPr>
        <w:t>1</w:t>
      </w:r>
      <w:r w:rsidRPr="00DC2010">
        <w:rPr>
          <w:sz w:val="20"/>
          <w:szCs w:val="20"/>
          <w:lang w:val="en-US"/>
        </w:rPr>
        <w:t>/ELEC</w:t>
      </w:r>
      <w:r w:rsidRPr="00DC2010">
        <w:rPr>
          <w:sz w:val="13"/>
          <w:szCs w:val="13"/>
          <w:lang w:val="en-US"/>
        </w:rPr>
        <w:t>0</w:t>
      </w:r>
      <w:r w:rsidRPr="00DC2010">
        <w:rPr>
          <w:sz w:val="20"/>
          <w:szCs w:val="20"/>
          <w:lang w:val="en-US"/>
        </w:rPr>
        <w:t xml:space="preserve">)  </w:t>
      </w:r>
    </w:p>
    <w:p w:rsidR="00E356DB" w:rsidRDefault="00E356DB" w:rsidP="00E356DB">
      <w:pPr>
        <w:autoSpaceDE w:val="0"/>
        <w:autoSpaceDN w:val="0"/>
        <w:adjustRightInd w:val="0"/>
        <w:jc w:val="center"/>
        <w:rPr>
          <w:sz w:val="20"/>
          <w:szCs w:val="20"/>
        </w:rPr>
      </w:pPr>
      <w:r>
        <w:rPr>
          <w:sz w:val="20"/>
          <w:szCs w:val="20"/>
        </w:rPr>
        <w:t>+ 0.03 x (GAZ</w:t>
      </w:r>
      <w:r>
        <w:rPr>
          <w:sz w:val="13"/>
          <w:szCs w:val="13"/>
        </w:rPr>
        <w:t>1</w:t>
      </w:r>
      <w:r>
        <w:rPr>
          <w:sz w:val="20"/>
          <w:szCs w:val="20"/>
        </w:rPr>
        <w:t>/GAZ</w:t>
      </w:r>
      <w:r>
        <w:rPr>
          <w:sz w:val="13"/>
          <w:szCs w:val="13"/>
        </w:rPr>
        <w:t>0</w:t>
      </w:r>
      <w:r>
        <w:rPr>
          <w:sz w:val="20"/>
          <w:szCs w:val="20"/>
        </w:rPr>
        <w:t>)  +  0.06 x (EMB</w:t>
      </w:r>
      <w:r>
        <w:rPr>
          <w:sz w:val="13"/>
          <w:szCs w:val="13"/>
        </w:rPr>
        <w:t>1</w:t>
      </w:r>
      <w:r>
        <w:rPr>
          <w:sz w:val="20"/>
          <w:szCs w:val="20"/>
        </w:rPr>
        <w:t>/EMB</w:t>
      </w:r>
      <w:r>
        <w:rPr>
          <w:sz w:val="13"/>
          <w:szCs w:val="13"/>
        </w:rPr>
        <w:t>0</w:t>
      </w:r>
      <w:r>
        <w:rPr>
          <w:sz w:val="20"/>
          <w:szCs w:val="20"/>
        </w:rPr>
        <w:t>)  +  0.18</w:t>
      </w:r>
      <w:r w:rsidRPr="00E356DB">
        <w:rPr>
          <w:b/>
          <w:szCs w:val="20"/>
        </w:rPr>
        <w:t>)</w:t>
      </w:r>
    </w:p>
    <w:p w:rsidR="00E356DB" w:rsidRPr="00E356DB" w:rsidRDefault="00E356DB" w:rsidP="00E356DB">
      <w:pPr>
        <w:autoSpaceDE w:val="0"/>
        <w:autoSpaceDN w:val="0"/>
        <w:adjustRightInd w:val="0"/>
        <w:rPr>
          <w:rFonts w:ascii="Trebuchet MS" w:hAnsi="Trebuchet MS" w:cs="Trebuchet MS"/>
          <w:color w:val="000000"/>
          <w:sz w:val="20"/>
          <w:szCs w:val="20"/>
          <w:lang w:eastAsia="fr-FR"/>
        </w:rPr>
      </w:pPr>
    </w:p>
    <w:p w:rsidR="00E356DB" w:rsidRPr="00E356DB" w:rsidRDefault="00E356DB" w:rsidP="00390F87">
      <w:pPr>
        <w:pStyle w:val="Paragraphedeliste"/>
        <w:numPr>
          <w:ilvl w:val="0"/>
          <w:numId w:val="15"/>
        </w:numPr>
        <w:autoSpaceDE w:val="0"/>
        <w:autoSpaceDN w:val="0"/>
        <w:adjustRightInd w:val="0"/>
        <w:rPr>
          <w:rFonts w:ascii="Trebuchet MS" w:hAnsi="Trebuchet MS" w:cs="Trebuchet MS"/>
          <w:b/>
          <w:color w:val="000000"/>
          <w:sz w:val="20"/>
          <w:szCs w:val="20"/>
          <w:u w:val="single"/>
        </w:rPr>
      </w:pPr>
      <w:r w:rsidRPr="00E356DB">
        <w:rPr>
          <w:rFonts w:ascii="Trebuchet MS" w:hAnsi="Trebuchet MS" w:cs="Trebuchet MS"/>
          <w:b/>
          <w:color w:val="000000"/>
          <w:sz w:val="20"/>
          <w:szCs w:val="20"/>
          <w:u w:val="single"/>
        </w:rPr>
        <w:t xml:space="preserve">Pour les produits de pâtisserie : </w:t>
      </w:r>
    </w:p>
    <w:p w:rsidR="00E356DB" w:rsidRPr="00E356DB" w:rsidRDefault="00E356DB" w:rsidP="00E356DB">
      <w:pPr>
        <w:autoSpaceDE w:val="0"/>
        <w:autoSpaceDN w:val="0"/>
        <w:adjustRightInd w:val="0"/>
        <w:rPr>
          <w:rFonts w:ascii="Trebuchet MS" w:hAnsi="Trebuchet MS" w:cs="Trebuchet MS"/>
          <w:color w:val="000000"/>
          <w:sz w:val="10"/>
          <w:szCs w:val="10"/>
          <w:lang w:eastAsia="fr-FR"/>
        </w:rPr>
      </w:pPr>
    </w:p>
    <w:p w:rsidR="00E356DB" w:rsidRDefault="00E356DB" w:rsidP="00E356DB">
      <w:pPr>
        <w:autoSpaceDE w:val="0"/>
        <w:autoSpaceDN w:val="0"/>
        <w:adjustRightInd w:val="0"/>
        <w:jc w:val="center"/>
        <w:rPr>
          <w:sz w:val="20"/>
          <w:szCs w:val="20"/>
        </w:rPr>
      </w:pPr>
      <w:r>
        <w:rPr>
          <w:sz w:val="20"/>
          <w:szCs w:val="20"/>
        </w:rPr>
        <w:t>P</w:t>
      </w:r>
      <w:r w:rsidR="00C83D20">
        <w:rPr>
          <w:sz w:val="13"/>
          <w:szCs w:val="13"/>
        </w:rPr>
        <w:t>r</w:t>
      </w:r>
      <w:r>
        <w:rPr>
          <w:sz w:val="13"/>
          <w:szCs w:val="13"/>
        </w:rPr>
        <w:t xml:space="preserve"> </w:t>
      </w:r>
      <w:r>
        <w:rPr>
          <w:sz w:val="20"/>
          <w:szCs w:val="20"/>
        </w:rPr>
        <w:t>= P</w:t>
      </w:r>
      <w:r>
        <w:rPr>
          <w:sz w:val="13"/>
          <w:szCs w:val="13"/>
        </w:rPr>
        <w:t xml:space="preserve">0 </w:t>
      </w:r>
      <w:r w:rsidRPr="00E356DB">
        <w:rPr>
          <w:b/>
          <w:szCs w:val="20"/>
        </w:rPr>
        <w:t>(</w:t>
      </w:r>
      <w:r>
        <w:rPr>
          <w:sz w:val="20"/>
          <w:szCs w:val="20"/>
        </w:rPr>
        <w:t>0.07 x (BLE</w:t>
      </w:r>
      <w:r>
        <w:rPr>
          <w:sz w:val="13"/>
          <w:szCs w:val="13"/>
        </w:rPr>
        <w:t>1</w:t>
      </w:r>
      <w:r>
        <w:rPr>
          <w:sz w:val="20"/>
          <w:szCs w:val="20"/>
        </w:rPr>
        <w:t>/BLE</w:t>
      </w:r>
      <w:r>
        <w:rPr>
          <w:sz w:val="13"/>
          <w:szCs w:val="13"/>
        </w:rPr>
        <w:t>0</w:t>
      </w:r>
      <w:r>
        <w:rPr>
          <w:sz w:val="20"/>
          <w:szCs w:val="20"/>
        </w:rPr>
        <w:t>)  +  0.15 x (BEURRE</w:t>
      </w:r>
      <w:r>
        <w:rPr>
          <w:sz w:val="13"/>
          <w:szCs w:val="13"/>
        </w:rPr>
        <w:t>1</w:t>
      </w:r>
      <w:r>
        <w:rPr>
          <w:sz w:val="20"/>
          <w:szCs w:val="20"/>
        </w:rPr>
        <w:t>/BEURRE</w:t>
      </w:r>
      <w:r>
        <w:rPr>
          <w:sz w:val="13"/>
          <w:szCs w:val="13"/>
        </w:rPr>
        <w:t>0</w:t>
      </w:r>
      <w:r>
        <w:rPr>
          <w:sz w:val="20"/>
          <w:szCs w:val="20"/>
        </w:rPr>
        <w:t>)  +  0.40 x (SMIC</w:t>
      </w:r>
      <w:r>
        <w:rPr>
          <w:sz w:val="13"/>
          <w:szCs w:val="13"/>
        </w:rPr>
        <w:t>1</w:t>
      </w:r>
      <w:r>
        <w:rPr>
          <w:sz w:val="20"/>
          <w:szCs w:val="20"/>
        </w:rPr>
        <w:t>/</w:t>
      </w:r>
      <w:proofErr w:type="spellStart"/>
      <w:r>
        <w:rPr>
          <w:sz w:val="20"/>
          <w:szCs w:val="20"/>
        </w:rPr>
        <w:t>SMIC</w:t>
      </w:r>
      <w:r>
        <w:rPr>
          <w:sz w:val="13"/>
          <w:szCs w:val="13"/>
        </w:rPr>
        <w:t>o</w:t>
      </w:r>
      <w:proofErr w:type="spellEnd"/>
      <w:r>
        <w:rPr>
          <w:sz w:val="20"/>
          <w:szCs w:val="20"/>
        </w:rPr>
        <w:t>)  +  0.04 x (CNR</w:t>
      </w:r>
      <w:r>
        <w:rPr>
          <w:sz w:val="13"/>
          <w:szCs w:val="13"/>
        </w:rPr>
        <w:t>1</w:t>
      </w:r>
      <w:r>
        <w:rPr>
          <w:sz w:val="20"/>
          <w:szCs w:val="20"/>
        </w:rPr>
        <w:t>/CNR</w:t>
      </w:r>
      <w:r>
        <w:rPr>
          <w:sz w:val="13"/>
          <w:szCs w:val="13"/>
        </w:rPr>
        <w:t>0</w:t>
      </w:r>
      <w:r>
        <w:rPr>
          <w:sz w:val="20"/>
          <w:szCs w:val="20"/>
        </w:rPr>
        <w:t>)</w:t>
      </w:r>
    </w:p>
    <w:p w:rsidR="00E356DB" w:rsidRPr="00DC2010" w:rsidRDefault="00E356DB" w:rsidP="00E356DB">
      <w:pPr>
        <w:autoSpaceDE w:val="0"/>
        <w:autoSpaceDN w:val="0"/>
        <w:adjustRightInd w:val="0"/>
        <w:jc w:val="center"/>
        <w:rPr>
          <w:sz w:val="20"/>
          <w:szCs w:val="20"/>
          <w:lang w:val="en-US"/>
        </w:rPr>
      </w:pPr>
      <w:r w:rsidRPr="00DC2010">
        <w:rPr>
          <w:sz w:val="20"/>
          <w:szCs w:val="20"/>
          <w:lang w:val="en-US"/>
        </w:rPr>
        <w:t>+ 0.08 x (ELEC</w:t>
      </w:r>
      <w:r w:rsidRPr="00DC2010">
        <w:rPr>
          <w:sz w:val="13"/>
          <w:szCs w:val="13"/>
          <w:lang w:val="en-US"/>
        </w:rPr>
        <w:t>1</w:t>
      </w:r>
      <w:r w:rsidRPr="00DC2010">
        <w:rPr>
          <w:sz w:val="20"/>
          <w:szCs w:val="20"/>
          <w:lang w:val="en-US"/>
        </w:rPr>
        <w:t>/ELEC</w:t>
      </w:r>
      <w:r w:rsidRPr="00DC2010">
        <w:rPr>
          <w:sz w:val="13"/>
          <w:szCs w:val="13"/>
          <w:lang w:val="en-US"/>
        </w:rPr>
        <w:t>0</w:t>
      </w:r>
      <w:proofErr w:type="gramStart"/>
      <w:r w:rsidRPr="00DC2010">
        <w:rPr>
          <w:sz w:val="20"/>
          <w:szCs w:val="20"/>
          <w:lang w:val="en-US"/>
        </w:rPr>
        <w:t>)  +</w:t>
      </w:r>
      <w:proofErr w:type="gramEnd"/>
      <w:r w:rsidRPr="00DC2010">
        <w:rPr>
          <w:sz w:val="20"/>
          <w:szCs w:val="20"/>
          <w:lang w:val="en-US"/>
        </w:rPr>
        <w:t xml:space="preserve">  0.03 x (GAZ</w:t>
      </w:r>
      <w:r w:rsidRPr="00DC2010">
        <w:rPr>
          <w:sz w:val="13"/>
          <w:szCs w:val="13"/>
          <w:lang w:val="en-US"/>
        </w:rPr>
        <w:t>1</w:t>
      </w:r>
      <w:r w:rsidRPr="00DC2010">
        <w:rPr>
          <w:sz w:val="20"/>
          <w:szCs w:val="20"/>
          <w:lang w:val="en-US"/>
        </w:rPr>
        <w:t>/GAZ</w:t>
      </w:r>
      <w:r w:rsidRPr="00DC2010">
        <w:rPr>
          <w:sz w:val="13"/>
          <w:szCs w:val="13"/>
          <w:lang w:val="en-US"/>
        </w:rPr>
        <w:t>0</w:t>
      </w:r>
      <w:r w:rsidRPr="00DC2010">
        <w:rPr>
          <w:sz w:val="20"/>
          <w:szCs w:val="20"/>
          <w:lang w:val="en-US"/>
        </w:rPr>
        <w:t>)  +  0.07 x (EMB</w:t>
      </w:r>
      <w:r w:rsidRPr="00DC2010">
        <w:rPr>
          <w:sz w:val="13"/>
          <w:szCs w:val="13"/>
          <w:lang w:val="en-US"/>
        </w:rPr>
        <w:t>1</w:t>
      </w:r>
      <w:r w:rsidRPr="00DC2010">
        <w:rPr>
          <w:sz w:val="20"/>
          <w:szCs w:val="20"/>
          <w:lang w:val="en-US"/>
        </w:rPr>
        <w:t>/EMB</w:t>
      </w:r>
      <w:r w:rsidRPr="00DC2010">
        <w:rPr>
          <w:sz w:val="13"/>
          <w:szCs w:val="13"/>
          <w:lang w:val="en-US"/>
        </w:rPr>
        <w:t>0</w:t>
      </w:r>
      <w:r w:rsidRPr="00DC2010">
        <w:rPr>
          <w:sz w:val="20"/>
          <w:szCs w:val="20"/>
          <w:lang w:val="en-US"/>
        </w:rPr>
        <w:t>) + 0.16</w:t>
      </w:r>
      <w:r w:rsidRPr="00DC2010">
        <w:rPr>
          <w:b/>
          <w:szCs w:val="20"/>
          <w:lang w:val="en-US"/>
        </w:rPr>
        <w:t>)</w:t>
      </w:r>
    </w:p>
    <w:p w:rsidR="00E356DB" w:rsidRPr="00DC2010" w:rsidRDefault="00E356DB" w:rsidP="003F0BFE">
      <w:pPr>
        <w:autoSpaceDE w:val="0"/>
        <w:autoSpaceDN w:val="0"/>
        <w:adjustRightInd w:val="0"/>
        <w:rPr>
          <w:rFonts w:ascii="Trebuchet MS" w:hAnsi="Trebuchet MS" w:cs="Trebuchet MS"/>
          <w:color w:val="000000"/>
          <w:sz w:val="20"/>
          <w:szCs w:val="20"/>
          <w:lang w:val="en-US" w:eastAsia="fr-FR"/>
        </w:rPr>
      </w:pPr>
    </w:p>
    <w:p w:rsidR="00C83D20" w:rsidRPr="00C83D20" w:rsidRDefault="00C83D20" w:rsidP="00C83D20">
      <w:pPr>
        <w:spacing w:after="60"/>
        <w:jc w:val="both"/>
        <w:rPr>
          <w:rFonts w:ascii="Trebuchet MS" w:hAnsi="Trebuchet MS" w:cs="Arial"/>
          <w:sz w:val="18"/>
          <w:szCs w:val="20"/>
          <w:u w:val="single"/>
        </w:rPr>
      </w:pPr>
      <w:r w:rsidRPr="00C83D20">
        <w:rPr>
          <w:rFonts w:ascii="Trebuchet MS" w:hAnsi="Trebuchet MS" w:cs="Arial"/>
          <w:sz w:val="18"/>
          <w:szCs w:val="20"/>
          <w:u w:val="single"/>
        </w:rPr>
        <w:t>Avec :</w:t>
      </w:r>
      <w:r w:rsidRPr="00C83D20">
        <w:rPr>
          <w:rFonts w:ascii="Trebuchet MS" w:hAnsi="Trebuchet MS" w:cs="Arial"/>
          <w:sz w:val="18"/>
          <w:szCs w:val="20"/>
        </w:rPr>
        <w:tab/>
      </w:r>
    </w:p>
    <w:p w:rsidR="00C83D20" w:rsidRPr="00C83D20" w:rsidRDefault="00C83D20" w:rsidP="004D28D1">
      <w:pPr>
        <w:spacing w:after="120"/>
        <w:ind w:left="284"/>
        <w:contextualSpacing/>
        <w:jc w:val="both"/>
        <w:rPr>
          <w:rFonts w:ascii="Trebuchet MS" w:hAnsi="Trebuchet MS" w:cs="Arial"/>
          <w:sz w:val="18"/>
          <w:szCs w:val="20"/>
        </w:rPr>
      </w:pPr>
      <w:r>
        <w:rPr>
          <w:sz w:val="20"/>
          <w:szCs w:val="20"/>
        </w:rPr>
        <w:t>P</w:t>
      </w:r>
      <w:r>
        <w:rPr>
          <w:sz w:val="13"/>
          <w:szCs w:val="13"/>
        </w:rPr>
        <w:t>r</w:t>
      </w:r>
      <w:r w:rsidRPr="00C83D20">
        <w:rPr>
          <w:rFonts w:ascii="Trebuchet MS" w:hAnsi="Trebuchet MS" w:cs="Arial"/>
          <w:sz w:val="18"/>
          <w:szCs w:val="20"/>
        </w:rPr>
        <w:tab/>
        <w:t xml:space="preserve">Prix révisé du marché </w:t>
      </w:r>
    </w:p>
    <w:p w:rsidR="00C83D20" w:rsidRDefault="004D28D1" w:rsidP="004D28D1">
      <w:pPr>
        <w:spacing w:after="120"/>
        <w:ind w:left="284"/>
        <w:contextualSpacing/>
        <w:jc w:val="both"/>
        <w:rPr>
          <w:rFonts w:ascii="Trebuchet MS" w:hAnsi="Trebuchet MS" w:cs="Arial"/>
          <w:sz w:val="18"/>
          <w:szCs w:val="20"/>
        </w:rPr>
      </w:pPr>
      <w:r>
        <w:rPr>
          <w:sz w:val="20"/>
          <w:szCs w:val="20"/>
        </w:rPr>
        <w:t>P</w:t>
      </w:r>
      <w:r>
        <w:rPr>
          <w:sz w:val="13"/>
          <w:szCs w:val="13"/>
        </w:rPr>
        <w:t>0</w:t>
      </w:r>
      <w:r w:rsidR="00C83D20" w:rsidRPr="00C83D20">
        <w:rPr>
          <w:rFonts w:ascii="Trebuchet MS" w:hAnsi="Trebuchet MS" w:cs="Arial"/>
          <w:sz w:val="18"/>
          <w:szCs w:val="20"/>
        </w:rPr>
        <w:tab/>
        <w:t xml:space="preserve">Prix du marché applicable avant la révision </w:t>
      </w:r>
    </w:p>
    <w:p w:rsidR="00C83D20" w:rsidRDefault="00C83D20" w:rsidP="00C83D20">
      <w:pPr>
        <w:spacing w:after="120"/>
        <w:contextualSpacing/>
        <w:jc w:val="both"/>
        <w:rPr>
          <w:rFonts w:ascii="Trebuchet MS" w:hAnsi="Trebuchet MS"/>
          <w:sz w:val="20"/>
          <w:szCs w:val="20"/>
        </w:rPr>
      </w:pPr>
    </w:p>
    <w:p w:rsidR="003F0BFE" w:rsidRPr="003F0BFE" w:rsidRDefault="003F0BFE" w:rsidP="003F0BFE">
      <w:pPr>
        <w:tabs>
          <w:tab w:val="left" w:pos="567"/>
          <w:tab w:val="left" w:pos="5529"/>
        </w:tabs>
        <w:jc w:val="both"/>
        <w:rPr>
          <w:rFonts w:ascii="Trebuchet MS" w:hAnsi="Trebuchet MS"/>
          <w:sz w:val="20"/>
          <w:szCs w:val="20"/>
        </w:rPr>
      </w:pPr>
      <w:r w:rsidRPr="003F0BFE">
        <w:rPr>
          <w:rFonts w:ascii="Trebuchet MS" w:hAnsi="Trebuchet MS"/>
          <w:sz w:val="20"/>
          <w:szCs w:val="20"/>
        </w:rPr>
        <w:t>Le coefficient issu des formules de calcul susmentionné est arrondi au millième supérieur.</w:t>
      </w:r>
    </w:p>
    <w:p w:rsidR="003F0BFE" w:rsidRDefault="003F0BFE" w:rsidP="00E356DB">
      <w:pPr>
        <w:autoSpaceDE w:val="0"/>
        <w:autoSpaceDN w:val="0"/>
        <w:adjustRightInd w:val="0"/>
        <w:rPr>
          <w:rFonts w:ascii="Trebuchet MS" w:hAnsi="Trebuchet MS" w:cs="Trebuchet MS"/>
          <w:color w:val="000000"/>
          <w:sz w:val="20"/>
          <w:szCs w:val="20"/>
          <w:lang w:eastAsia="fr-FR"/>
        </w:rPr>
      </w:pPr>
    </w:p>
    <w:p w:rsidR="00021585" w:rsidRPr="00021585" w:rsidRDefault="00021585" w:rsidP="00021585">
      <w:pPr>
        <w:autoSpaceDE w:val="0"/>
        <w:autoSpaceDN w:val="0"/>
        <w:adjustRightInd w:val="0"/>
        <w:rPr>
          <w:rFonts w:ascii="Trebuchet MS" w:hAnsi="Trebuchet MS" w:cs="Symbol"/>
          <w:color w:val="000000"/>
          <w:sz w:val="20"/>
          <w:szCs w:val="20"/>
          <w:u w:val="single"/>
          <w:lang w:eastAsia="fr-FR"/>
        </w:rPr>
      </w:pPr>
      <w:r w:rsidRPr="002977B7">
        <w:rPr>
          <w:rFonts w:ascii="Trebuchet MS" w:hAnsi="Trebuchet MS" w:cs="Symbol"/>
          <w:color w:val="000000"/>
          <w:sz w:val="20"/>
          <w:szCs w:val="20"/>
          <w:u w:val="single"/>
          <w:lang w:eastAsia="fr-FR"/>
        </w:rPr>
        <w:t>D</w:t>
      </w:r>
      <w:r w:rsidRPr="00021585">
        <w:rPr>
          <w:rFonts w:ascii="Trebuchet MS" w:hAnsi="Trebuchet MS" w:cs="Symbol"/>
          <w:color w:val="000000"/>
          <w:sz w:val="20"/>
          <w:szCs w:val="20"/>
          <w:u w:val="single"/>
          <w:lang w:eastAsia="fr-FR"/>
        </w:rPr>
        <w:t xml:space="preserve">éfinition des indices de référence : </w:t>
      </w:r>
    </w:p>
    <w:p w:rsidR="00021585" w:rsidRPr="00021585"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BLE : Indice mensuel des prix agricoles à la production (IPPAP) – Blé tendre (INSEE </w:t>
      </w:r>
      <w:r w:rsidR="002977B7">
        <w:rPr>
          <w:rFonts w:ascii="Trebuchet MS" w:hAnsi="Trebuchet MS" w:cs="Trebuchet MS"/>
          <w:color w:val="000000"/>
          <w:sz w:val="20"/>
          <w:szCs w:val="20"/>
        </w:rPr>
        <w:t>010776600</w:t>
      </w:r>
      <w:r w:rsidRPr="00021585">
        <w:rPr>
          <w:rFonts w:ascii="Trebuchet MS" w:hAnsi="Trebuchet MS" w:cs="Trebuchet MS"/>
          <w:color w:val="000000"/>
          <w:sz w:val="20"/>
          <w:szCs w:val="20"/>
        </w:rPr>
        <w:t xml:space="preserve">) </w:t>
      </w:r>
    </w:p>
    <w:p w:rsidR="00021585" w:rsidRPr="00021585"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BEURRE : Indice mensuel - Marché d’Intérêt National (MIN) de Rungis – beurre, fromage – cours grossiste – beurre pasteurisé (au Kg) – Réseau des Nouvelles des Marchés – France </w:t>
      </w:r>
      <w:proofErr w:type="spellStart"/>
      <w:r w:rsidRPr="00021585">
        <w:rPr>
          <w:rFonts w:ascii="Trebuchet MS" w:hAnsi="Trebuchet MS" w:cs="Trebuchet MS"/>
          <w:color w:val="000000"/>
          <w:sz w:val="20"/>
          <w:szCs w:val="20"/>
        </w:rPr>
        <w:t>Agrimer</w:t>
      </w:r>
      <w:proofErr w:type="spellEnd"/>
      <w:r w:rsidRPr="00021585">
        <w:rPr>
          <w:rFonts w:ascii="Trebuchet MS" w:hAnsi="Trebuchet MS" w:cs="Trebuchet MS"/>
          <w:color w:val="000000"/>
          <w:sz w:val="20"/>
          <w:szCs w:val="20"/>
        </w:rPr>
        <w:t xml:space="preserve"> </w:t>
      </w:r>
    </w:p>
    <w:p w:rsidR="00021585" w:rsidRPr="00021585"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SMIC : Salaire Minimum Interprofessionnel de Croissance (INSEE 000822484) </w:t>
      </w:r>
    </w:p>
    <w:p w:rsidR="00021585" w:rsidRPr="00021585"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CNR : Prix gazole à la pompe – moyenne mensuelle (Comité National Routier) </w:t>
      </w:r>
    </w:p>
    <w:p w:rsidR="00021585" w:rsidRPr="002977B7"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ELEC : </w:t>
      </w:r>
      <w:r w:rsidR="002977B7">
        <w:rPr>
          <w:rFonts w:ascii="Trebuchet MS" w:hAnsi="Trebuchet MS" w:cs="Trebuchet MS"/>
          <w:color w:val="000000"/>
          <w:sz w:val="20"/>
          <w:szCs w:val="20"/>
        </w:rPr>
        <w:t>I</w:t>
      </w:r>
      <w:r w:rsidR="002977B7" w:rsidRPr="002977B7">
        <w:rPr>
          <w:rFonts w:ascii="Trebuchet MS" w:hAnsi="Trebuchet MS" w:cs="Trebuchet MS"/>
          <w:color w:val="000000"/>
          <w:sz w:val="20"/>
          <w:szCs w:val="20"/>
        </w:rPr>
        <w:t xml:space="preserve">ndice de prix de production de l'industrie française pour le marché français − CPF 35.11 et 35.14 − Électricité vendue aux entreprises ayant souscrit un contrat pour capacité &gt; 36kVA  </w:t>
      </w:r>
      <w:r w:rsidR="002977B7">
        <w:rPr>
          <w:rFonts w:ascii="Trebuchet MS" w:hAnsi="Trebuchet MS" w:cs="Trebuchet MS"/>
          <w:color w:val="000000"/>
          <w:sz w:val="20"/>
          <w:szCs w:val="20"/>
        </w:rPr>
        <w:t xml:space="preserve">- </w:t>
      </w:r>
      <w:r w:rsidR="002977B7" w:rsidRPr="002977B7">
        <w:rPr>
          <w:rFonts w:ascii="Trebuchet MS" w:hAnsi="Trebuchet MS" w:cs="Trebuchet MS"/>
          <w:color w:val="000000"/>
          <w:sz w:val="20"/>
          <w:szCs w:val="20"/>
        </w:rPr>
        <w:t xml:space="preserve">Base 2021 </w:t>
      </w:r>
      <w:r w:rsidRPr="002977B7">
        <w:rPr>
          <w:rFonts w:ascii="Trebuchet MS" w:hAnsi="Trebuchet MS" w:cs="Trebuchet MS"/>
          <w:color w:val="000000"/>
          <w:sz w:val="20"/>
          <w:szCs w:val="20"/>
        </w:rPr>
        <w:t xml:space="preserve">(INSEE </w:t>
      </w:r>
      <w:r w:rsidR="002977B7" w:rsidRPr="002977B7">
        <w:rPr>
          <w:rFonts w:ascii="Trebuchet MS" w:hAnsi="Trebuchet MS" w:cs="Trebuchet MS"/>
          <w:color w:val="000000"/>
          <w:sz w:val="20"/>
          <w:szCs w:val="20"/>
        </w:rPr>
        <w:t>010764288</w:t>
      </w:r>
      <w:r w:rsidRPr="002977B7">
        <w:rPr>
          <w:rFonts w:ascii="Trebuchet MS" w:hAnsi="Trebuchet MS" w:cs="Trebuchet MS"/>
          <w:color w:val="000000"/>
          <w:sz w:val="20"/>
          <w:szCs w:val="20"/>
        </w:rPr>
        <w:t xml:space="preserve">) </w:t>
      </w:r>
    </w:p>
    <w:p w:rsidR="00021585" w:rsidRPr="002977B7"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GAZ : </w:t>
      </w:r>
      <w:r w:rsidR="002977B7" w:rsidRPr="002977B7">
        <w:rPr>
          <w:rFonts w:ascii="Trebuchet MS" w:hAnsi="Trebuchet MS" w:cs="Trebuchet MS"/>
          <w:color w:val="000000"/>
          <w:sz w:val="20"/>
          <w:szCs w:val="20"/>
        </w:rPr>
        <w:t xml:space="preserve">Indice de prix de production de l'industrie française pour le marché français − CPF 35.23 − Commerce du gaz par conduites  </w:t>
      </w:r>
      <w:r w:rsidR="002977B7">
        <w:rPr>
          <w:rFonts w:ascii="Trebuchet MS" w:hAnsi="Trebuchet MS" w:cs="Trebuchet MS"/>
          <w:color w:val="000000"/>
          <w:sz w:val="20"/>
          <w:szCs w:val="20"/>
        </w:rPr>
        <w:t xml:space="preserve">− Base 2021 </w:t>
      </w:r>
      <w:r w:rsidRPr="002977B7">
        <w:rPr>
          <w:rFonts w:ascii="Trebuchet MS" w:hAnsi="Trebuchet MS" w:cs="Trebuchet MS"/>
          <w:color w:val="000000"/>
          <w:sz w:val="20"/>
          <w:szCs w:val="20"/>
        </w:rPr>
        <w:t xml:space="preserve">(INSEE </w:t>
      </w:r>
      <w:r w:rsidR="002977B7" w:rsidRPr="002977B7">
        <w:rPr>
          <w:rFonts w:ascii="Trebuchet MS" w:hAnsi="Trebuchet MS" w:cs="Trebuchet MS"/>
          <w:color w:val="000000"/>
          <w:sz w:val="20"/>
          <w:szCs w:val="20"/>
        </w:rPr>
        <w:t>010764295</w:t>
      </w:r>
      <w:r w:rsidRPr="002977B7">
        <w:rPr>
          <w:rFonts w:ascii="Trebuchet MS" w:hAnsi="Trebuchet MS" w:cs="Trebuchet MS"/>
          <w:color w:val="000000"/>
          <w:sz w:val="20"/>
          <w:szCs w:val="20"/>
        </w:rPr>
        <w:t xml:space="preserve">) </w:t>
      </w:r>
    </w:p>
    <w:p w:rsidR="00021585" w:rsidRPr="002977B7" w:rsidRDefault="00021585" w:rsidP="00390F87">
      <w:pPr>
        <w:pStyle w:val="Paragraphedeliste"/>
        <w:numPr>
          <w:ilvl w:val="0"/>
          <w:numId w:val="16"/>
        </w:numPr>
        <w:autoSpaceDE w:val="0"/>
        <w:autoSpaceDN w:val="0"/>
        <w:adjustRightInd w:val="0"/>
        <w:spacing w:after="120"/>
        <w:ind w:left="567" w:hanging="357"/>
        <w:contextualSpacing w:val="0"/>
        <w:rPr>
          <w:rFonts w:ascii="Trebuchet MS" w:hAnsi="Trebuchet MS" w:cs="Trebuchet MS"/>
          <w:color w:val="000000"/>
          <w:sz w:val="20"/>
          <w:szCs w:val="20"/>
        </w:rPr>
      </w:pPr>
      <w:r w:rsidRPr="00021585">
        <w:rPr>
          <w:rFonts w:ascii="Trebuchet MS" w:hAnsi="Trebuchet MS" w:cs="Trebuchet MS"/>
          <w:color w:val="000000"/>
          <w:sz w:val="20"/>
          <w:szCs w:val="20"/>
        </w:rPr>
        <w:t xml:space="preserve">EMB (Emballages) : </w:t>
      </w:r>
      <w:r w:rsidR="002977B7" w:rsidRPr="002977B7">
        <w:rPr>
          <w:rFonts w:ascii="Trebuchet MS" w:hAnsi="Trebuchet MS" w:cs="Trebuchet MS"/>
          <w:color w:val="000000"/>
          <w:sz w:val="20"/>
          <w:szCs w:val="20"/>
        </w:rPr>
        <w:t xml:space="preserve">Indice de prix de production de l'industrie française pour le marché français − CPF 17.21 − Papier et carton ondulés et emballages en papier ou en carton  </w:t>
      </w:r>
      <w:r w:rsidR="002977B7">
        <w:rPr>
          <w:rFonts w:ascii="Trebuchet MS" w:hAnsi="Trebuchet MS" w:cs="Trebuchet MS"/>
          <w:color w:val="000000"/>
          <w:sz w:val="20"/>
          <w:szCs w:val="20"/>
        </w:rPr>
        <w:t xml:space="preserve">- </w:t>
      </w:r>
      <w:r w:rsidR="002977B7" w:rsidRPr="002977B7">
        <w:rPr>
          <w:rFonts w:ascii="Trebuchet MS" w:hAnsi="Trebuchet MS" w:cs="Trebuchet MS"/>
          <w:color w:val="000000"/>
          <w:sz w:val="20"/>
          <w:szCs w:val="20"/>
        </w:rPr>
        <w:t xml:space="preserve">Base 2021 </w:t>
      </w:r>
      <w:r w:rsidRPr="002977B7">
        <w:rPr>
          <w:rFonts w:ascii="Trebuchet MS" w:hAnsi="Trebuchet MS" w:cs="Trebuchet MS"/>
          <w:color w:val="000000"/>
          <w:sz w:val="20"/>
          <w:szCs w:val="20"/>
        </w:rPr>
        <w:t xml:space="preserve">(INSEE </w:t>
      </w:r>
      <w:r w:rsidR="002977B7" w:rsidRPr="002977B7">
        <w:rPr>
          <w:rFonts w:ascii="Trebuchet MS" w:hAnsi="Trebuchet MS" w:cs="Trebuchet MS"/>
          <w:color w:val="000000"/>
          <w:sz w:val="20"/>
          <w:szCs w:val="20"/>
        </w:rPr>
        <w:t>010763805</w:t>
      </w:r>
      <w:r w:rsidRPr="002977B7">
        <w:rPr>
          <w:rFonts w:ascii="Trebuchet MS" w:hAnsi="Trebuchet MS" w:cs="Trebuchet MS"/>
          <w:color w:val="000000"/>
          <w:sz w:val="20"/>
          <w:szCs w:val="20"/>
        </w:rPr>
        <w:t xml:space="preserve">). </w:t>
      </w:r>
    </w:p>
    <w:p w:rsidR="00B87BA5" w:rsidRPr="00B87BA5" w:rsidRDefault="00B87BA5" w:rsidP="00B87BA5">
      <w:pPr>
        <w:autoSpaceDE w:val="0"/>
        <w:autoSpaceDN w:val="0"/>
        <w:adjustRightInd w:val="0"/>
        <w:jc w:val="both"/>
        <w:rPr>
          <w:rFonts w:ascii="Trebuchet MS" w:hAnsi="Trebuchet MS" w:cs="Trebuchet MS"/>
          <w:color w:val="000000"/>
          <w:sz w:val="20"/>
          <w:szCs w:val="20"/>
        </w:rPr>
      </w:pPr>
      <w:r>
        <w:rPr>
          <w:rFonts w:ascii="Trebuchet MS" w:hAnsi="Trebuchet MS" w:cs="Trebuchet MS"/>
          <w:color w:val="000000"/>
          <w:sz w:val="20"/>
          <w:szCs w:val="20"/>
        </w:rPr>
        <w:t>L</w:t>
      </w:r>
      <w:r w:rsidRPr="00B87BA5">
        <w:rPr>
          <w:rFonts w:ascii="Trebuchet MS" w:hAnsi="Trebuchet MS" w:cs="Trebuchet MS"/>
          <w:color w:val="000000"/>
          <w:sz w:val="20"/>
          <w:szCs w:val="20"/>
        </w:rPr>
        <w:t>es indices de référence seront ceux définitifs et transmis au plus tard le 15 du mois précédent l’application des nouveaux tarifs trimestriels à savoir :</w:t>
      </w:r>
    </w:p>
    <w:p w:rsidR="00B87BA5" w:rsidRPr="00B87BA5" w:rsidRDefault="00B87BA5" w:rsidP="00390F87">
      <w:pPr>
        <w:pStyle w:val="Paragraphedeliste"/>
        <w:numPr>
          <w:ilvl w:val="3"/>
          <w:numId w:val="16"/>
        </w:numPr>
        <w:autoSpaceDE w:val="0"/>
        <w:autoSpaceDN w:val="0"/>
        <w:adjustRightInd w:val="0"/>
        <w:ind w:left="709"/>
        <w:rPr>
          <w:rFonts w:ascii="Trebuchet MS" w:hAnsi="Trebuchet MS" w:cs="Trebuchet MS"/>
          <w:color w:val="000000"/>
          <w:sz w:val="20"/>
          <w:szCs w:val="20"/>
        </w:rPr>
      </w:pPr>
      <w:r w:rsidRPr="00B87BA5">
        <w:rPr>
          <w:rFonts w:ascii="Trebuchet MS" w:hAnsi="Trebuchet MS" w:cs="Trebuchet MS"/>
          <w:color w:val="000000"/>
          <w:sz w:val="20"/>
          <w:szCs w:val="20"/>
        </w:rPr>
        <w:t>Le 15 mars pour le trimestre débutant le 1er avril,</w:t>
      </w:r>
    </w:p>
    <w:p w:rsidR="00B87BA5" w:rsidRPr="00B87BA5" w:rsidRDefault="00B87BA5" w:rsidP="00390F87">
      <w:pPr>
        <w:pStyle w:val="Paragraphedeliste"/>
        <w:numPr>
          <w:ilvl w:val="3"/>
          <w:numId w:val="16"/>
        </w:numPr>
        <w:autoSpaceDE w:val="0"/>
        <w:autoSpaceDN w:val="0"/>
        <w:adjustRightInd w:val="0"/>
        <w:ind w:left="709"/>
        <w:rPr>
          <w:rFonts w:ascii="Trebuchet MS" w:hAnsi="Trebuchet MS" w:cs="Trebuchet MS"/>
          <w:color w:val="000000"/>
          <w:sz w:val="20"/>
          <w:szCs w:val="20"/>
        </w:rPr>
      </w:pPr>
      <w:r w:rsidRPr="00B87BA5">
        <w:rPr>
          <w:rFonts w:ascii="Trebuchet MS" w:hAnsi="Trebuchet MS" w:cs="Trebuchet MS"/>
          <w:color w:val="000000"/>
          <w:sz w:val="20"/>
          <w:szCs w:val="20"/>
        </w:rPr>
        <w:t>Le 15 juin pour le trimestre débutant le 1er juillet,</w:t>
      </w:r>
    </w:p>
    <w:p w:rsidR="00B87BA5" w:rsidRPr="00B87BA5" w:rsidRDefault="00B87BA5" w:rsidP="00390F87">
      <w:pPr>
        <w:pStyle w:val="Paragraphedeliste"/>
        <w:numPr>
          <w:ilvl w:val="3"/>
          <w:numId w:val="16"/>
        </w:numPr>
        <w:autoSpaceDE w:val="0"/>
        <w:autoSpaceDN w:val="0"/>
        <w:adjustRightInd w:val="0"/>
        <w:ind w:left="709"/>
        <w:rPr>
          <w:rFonts w:ascii="Trebuchet MS" w:hAnsi="Trebuchet MS" w:cs="Trebuchet MS"/>
          <w:color w:val="000000"/>
          <w:sz w:val="20"/>
          <w:szCs w:val="20"/>
        </w:rPr>
      </w:pPr>
      <w:r w:rsidRPr="00B87BA5">
        <w:rPr>
          <w:rFonts w:ascii="Trebuchet MS" w:hAnsi="Trebuchet MS" w:cs="Trebuchet MS"/>
          <w:color w:val="000000"/>
          <w:sz w:val="20"/>
          <w:szCs w:val="20"/>
        </w:rPr>
        <w:t>Le 15 septembre pour le trimestre débutant le 1er octobre,</w:t>
      </w:r>
    </w:p>
    <w:p w:rsidR="00021585" w:rsidRPr="00B87BA5" w:rsidRDefault="00B87BA5" w:rsidP="00390F87">
      <w:pPr>
        <w:pStyle w:val="Paragraphedeliste"/>
        <w:numPr>
          <w:ilvl w:val="3"/>
          <w:numId w:val="16"/>
        </w:numPr>
        <w:autoSpaceDE w:val="0"/>
        <w:autoSpaceDN w:val="0"/>
        <w:adjustRightInd w:val="0"/>
        <w:ind w:left="709"/>
        <w:rPr>
          <w:rFonts w:ascii="Trebuchet MS" w:hAnsi="Trebuchet MS" w:cs="Trebuchet MS"/>
          <w:color w:val="000000"/>
          <w:sz w:val="20"/>
          <w:szCs w:val="20"/>
        </w:rPr>
      </w:pPr>
      <w:r w:rsidRPr="00B87BA5">
        <w:rPr>
          <w:rFonts w:ascii="Trebuchet MS" w:hAnsi="Trebuchet MS" w:cs="Trebuchet MS"/>
          <w:color w:val="000000"/>
          <w:sz w:val="20"/>
          <w:szCs w:val="20"/>
        </w:rPr>
        <w:t>Le 15 décembre pour le trimestre débutant le 1er janvier.</w:t>
      </w:r>
    </w:p>
    <w:p w:rsidR="00B87BA5" w:rsidRPr="00E356DB" w:rsidRDefault="00B87BA5" w:rsidP="00B87BA5">
      <w:pPr>
        <w:autoSpaceDE w:val="0"/>
        <w:autoSpaceDN w:val="0"/>
        <w:adjustRightInd w:val="0"/>
        <w:rPr>
          <w:rFonts w:ascii="Trebuchet MS" w:hAnsi="Trebuchet MS" w:cs="Trebuchet MS"/>
          <w:color w:val="000000"/>
          <w:sz w:val="20"/>
          <w:szCs w:val="20"/>
          <w:lang w:eastAsia="fr-FR"/>
        </w:rPr>
      </w:pPr>
    </w:p>
    <w:p w:rsidR="0089552C" w:rsidRPr="0089552C" w:rsidRDefault="0089552C" w:rsidP="00E356DB">
      <w:pPr>
        <w:tabs>
          <w:tab w:val="left" w:pos="567"/>
          <w:tab w:val="left" w:pos="5529"/>
        </w:tabs>
        <w:spacing w:after="120"/>
        <w:jc w:val="both"/>
        <w:rPr>
          <w:rFonts w:ascii="Trebuchet MS" w:hAnsi="Trebuchet MS" w:cs="Arial"/>
          <w:sz w:val="20"/>
          <w:szCs w:val="20"/>
        </w:rPr>
      </w:pPr>
      <w:r w:rsidRPr="0089552C">
        <w:rPr>
          <w:rFonts w:ascii="Trebuchet MS" w:hAnsi="Trebuchet MS" w:cs="Arial"/>
          <w:sz w:val="20"/>
          <w:szCs w:val="20"/>
        </w:rPr>
        <w:t xml:space="preserve">La demande de révision est adressée par la Partie la plus diligente à l’autre Partie, par tout moyen permettant de conférer date certaine à sa transmission, au plus tard </w:t>
      </w:r>
      <w:r w:rsidR="00B87BA5">
        <w:rPr>
          <w:rFonts w:ascii="Trebuchet MS" w:hAnsi="Trebuchet MS" w:cs="Arial"/>
          <w:sz w:val="20"/>
          <w:szCs w:val="20"/>
        </w:rPr>
        <w:t>15 jours</w:t>
      </w:r>
      <w:r w:rsidRPr="0089552C">
        <w:rPr>
          <w:rFonts w:ascii="Trebuchet MS" w:hAnsi="Trebuchet MS" w:cs="Arial"/>
          <w:sz w:val="20"/>
          <w:szCs w:val="20"/>
        </w:rPr>
        <w:t xml:space="preserve"> avant le terme de la période considérée. A défaut d’intervenir dans ce délai ou dans cette forme, la demande de révision peut être refusée par l’autre Partie.</w:t>
      </w:r>
    </w:p>
    <w:p w:rsidR="0089552C" w:rsidRPr="0089552C" w:rsidRDefault="0089552C" w:rsidP="00E356DB">
      <w:pPr>
        <w:autoSpaceDE w:val="0"/>
        <w:autoSpaceDN w:val="0"/>
        <w:adjustRightInd w:val="0"/>
        <w:spacing w:after="120"/>
        <w:jc w:val="both"/>
        <w:rPr>
          <w:rFonts w:ascii="Trebuchet MS" w:hAnsi="Trebuchet MS" w:cs="Arial"/>
          <w:sz w:val="20"/>
          <w:szCs w:val="20"/>
        </w:rPr>
      </w:pPr>
      <w:r w:rsidRPr="0089552C">
        <w:rPr>
          <w:rFonts w:ascii="Trebuchet MS" w:hAnsi="Trebuchet MS" w:cs="Arial"/>
          <w:sz w:val="20"/>
          <w:szCs w:val="20"/>
        </w:rPr>
        <w:t>En cas d’accord, les prix révisés sont applicables pour la période suivante. La nouvelle annexe financière se substitue à la précédente sans qu’il soit nécessaire de conclure un avenant.</w:t>
      </w:r>
    </w:p>
    <w:p w:rsidR="0089552C" w:rsidRPr="0089552C" w:rsidRDefault="0089552C" w:rsidP="00E356DB">
      <w:pPr>
        <w:autoSpaceDE w:val="0"/>
        <w:autoSpaceDN w:val="0"/>
        <w:adjustRightInd w:val="0"/>
        <w:spacing w:after="120"/>
        <w:jc w:val="both"/>
        <w:rPr>
          <w:rFonts w:ascii="Trebuchet MS" w:hAnsi="Trebuchet MS" w:cs="Arial"/>
          <w:sz w:val="20"/>
          <w:szCs w:val="20"/>
        </w:rPr>
      </w:pPr>
      <w:r w:rsidRPr="0089552C">
        <w:rPr>
          <w:rFonts w:ascii="Trebuchet MS" w:hAnsi="Trebuchet MS" w:cs="Arial"/>
          <w:sz w:val="20"/>
          <w:szCs w:val="20"/>
        </w:rPr>
        <w:t>Dans le cas où un indice ne serait plus publié, le nouvel indice de substitution préconisé par l’organisme qui l’établit sera de plein droit applicable.</w:t>
      </w:r>
    </w:p>
    <w:p w:rsidR="00B87BA5" w:rsidRDefault="0089552C" w:rsidP="00D74072">
      <w:pPr>
        <w:autoSpaceDE w:val="0"/>
        <w:autoSpaceDN w:val="0"/>
        <w:adjustRightInd w:val="0"/>
        <w:spacing w:after="120"/>
        <w:jc w:val="both"/>
        <w:rPr>
          <w:rFonts w:ascii="Trebuchet MS" w:hAnsi="Trebuchet MS" w:cs="Arial"/>
          <w:sz w:val="20"/>
          <w:szCs w:val="20"/>
        </w:rPr>
      </w:pPr>
      <w:r w:rsidRPr="0089552C">
        <w:rPr>
          <w:rFonts w:ascii="Trebuchet MS" w:hAnsi="Trebuchet MS" w:cs="Arial"/>
          <w:sz w:val="20"/>
          <w:szCs w:val="20"/>
        </w:rPr>
        <w:t>Dans l’hypothèse où aucun indice de substitution ne serait préconisé, la substitution d’indice est effectuée par voie d’avenant.</w:t>
      </w:r>
    </w:p>
    <w:p w:rsidR="00D74072" w:rsidRDefault="00D74072" w:rsidP="00D74072">
      <w:pPr>
        <w:autoSpaceDE w:val="0"/>
        <w:autoSpaceDN w:val="0"/>
        <w:adjustRightInd w:val="0"/>
        <w:jc w:val="both"/>
        <w:rPr>
          <w:rFonts w:ascii="Trebuchet MS" w:hAnsi="Trebuchet MS" w:cs="Arial"/>
          <w:sz w:val="20"/>
          <w:szCs w:val="20"/>
        </w:rPr>
      </w:pPr>
    </w:p>
    <w:p w:rsidR="0089552C" w:rsidRPr="004A648F" w:rsidRDefault="0089552C" w:rsidP="00390F87">
      <w:pPr>
        <w:pStyle w:val="Paragraphedeliste"/>
        <w:numPr>
          <w:ilvl w:val="0"/>
          <w:numId w:val="15"/>
        </w:numPr>
        <w:spacing w:after="120"/>
        <w:rPr>
          <w:rFonts w:ascii="Trebuchet MS" w:hAnsi="Trebuchet MS" w:cs="Arial"/>
          <w:b/>
          <w:sz w:val="20"/>
          <w:u w:val="single"/>
        </w:rPr>
      </w:pPr>
      <w:r w:rsidRPr="004A648F">
        <w:rPr>
          <w:rFonts w:ascii="Trebuchet MS" w:hAnsi="Trebuchet MS" w:cs="Arial"/>
          <w:b/>
          <w:sz w:val="20"/>
          <w:u w:val="single"/>
        </w:rPr>
        <w:t>Pour le</w:t>
      </w:r>
      <w:r>
        <w:rPr>
          <w:rFonts w:ascii="Trebuchet MS" w:hAnsi="Trebuchet MS" w:cs="Arial"/>
          <w:b/>
          <w:sz w:val="20"/>
          <w:u w:val="single"/>
        </w:rPr>
        <w:t>s</w:t>
      </w:r>
      <w:r w:rsidRPr="004A648F">
        <w:rPr>
          <w:rFonts w:ascii="Trebuchet MS" w:hAnsi="Trebuchet MS" w:cs="Arial"/>
          <w:b/>
          <w:sz w:val="20"/>
          <w:u w:val="single"/>
        </w:rPr>
        <w:t xml:space="preserve"> lot</w:t>
      </w:r>
      <w:r>
        <w:rPr>
          <w:rFonts w:ascii="Trebuchet MS" w:hAnsi="Trebuchet MS" w:cs="Arial"/>
          <w:b/>
          <w:sz w:val="20"/>
          <w:u w:val="single"/>
        </w:rPr>
        <w:t>s</w:t>
      </w:r>
      <w:r w:rsidRPr="004A648F">
        <w:rPr>
          <w:rFonts w:ascii="Trebuchet MS" w:hAnsi="Trebuchet MS" w:cs="Arial"/>
          <w:b/>
          <w:sz w:val="20"/>
          <w:u w:val="single"/>
        </w:rPr>
        <w:t xml:space="preserve"> </w:t>
      </w:r>
      <w:r>
        <w:rPr>
          <w:rFonts w:ascii="Trebuchet MS" w:hAnsi="Trebuchet MS" w:cs="Arial"/>
          <w:b/>
          <w:sz w:val="20"/>
          <w:u w:val="single"/>
        </w:rPr>
        <w:t xml:space="preserve">2 à </w:t>
      </w:r>
      <w:r w:rsidR="00070D4C">
        <w:rPr>
          <w:rFonts w:ascii="Trebuchet MS" w:hAnsi="Trebuchet MS" w:cs="Arial"/>
          <w:b/>
          <w:sz w:val="20"/>
          <w:u w:val="single"/>
        </w:rPr>
        <w:t>11</w:t>
      </w:r>
      <w:r w:rsidRPr="004A648F">
        <w:rPr>
          <w:rFonts w:ascii="Trebuchet MS" w:hAnsi="Trebuchet MS" w:cs="Arial"/>
          <w:b/>
          <w:sz w:val="20"/>
          <w:u w:val="single"/>
        </w:rPr>
        <w:t> :</w:t>
      </w:r>
    </w:p>
    <w:p w:rsidR="0089552C" w:rsidRPr="0089552C" w:rsidRDefault="0089552C" w:rsidP="0089552C">
      <w:pPr>
        <w:tabs>
          <w:tab w:val="left" w:pos="567"/>
          <w:tab w:val="left" w:pos="5529"/>
        </w:tabs>
        <w:spacing w:before="120" w:after="120"/>
        <w:jc w:val="both"/>
        <w:rPr>
          <w:rFonts w:ascii="Trebuchet MS" w:hAnsi="Trebuchet MS" w:cs="Arial"/>
          <w:sz w:val="20"/>
          <w:szCs w:val="20"/>
        </w:rPr>
      </w:pPr>
      <w:bookmarkStart w:id="98" w:name="_Toc408589830"/>
      <w:bookmarkStart w:id="99" w:name="_Toc59538069"/>
      <w:bookmarkStart w:id="100" w:name="_Toc59539948"/>
      <w:bookmarkStart w:id="101" w:name="_Toc59540031"/>
      <w:r w:rsidRPr="0089552C">
        <w:rPr>
          <w:rFonts w:ascii="Trebuchet MS" w:hAnsi="Trebuchet MS" w:cs="Arial"/>
          <w:sz w:val="20"/>
          <w:szCs w:val="20"/>
        </w:rPr>
        <w:t xml:space="preserve">Les prix figurant à l'acte d'engagement sont ajustables </w:t>
      </w:r>
      <w:r>
        <w:rPr>
          <w:rFonts w:ascii="Trebuchet MS" w:hAnsi="Trebuchet MS" w:cs="Arial"/>
          <w:sz w:val="20"/>
          <w:szCs w:val="20"/>
        </w:rPr>
        <w:t>trimestriellement</w:t>
      </w:r>
      <w:r w:rsidRPr="0089552C">
        <w:rPr>
          <w:rFonts w:ascii="Trebuchet MS" w:hAnsi="Trebuchet MS" w:cs="Arial"/>
          <w:sz w:val="20"/>
          <w:szCs w:val="20"/>
        </w:rPr>
        <w:t xml:space="preserve"> </w:t>
      </w:r>
      <w:r w:rsidRPr="009710CD">
        <w:rPr>
          <w:rFonts w:ascii="Trebuchet MS" w:hAnsi="Trebuchet MS" w:cs="Arial"/>
          <w:sz w:val="20"/>
          <w:szCs w:val="20"/>
        </w:rPr>
        <w:t xml:space="preserve">à la date anniversaire de la </w:t>
      </w:r>
      <w:r>
        <w:rPr>
          <w:rFonts w:ascii="Trebuchet MS" w:hAnsi="Trebuchet MS" w:cs="Arial"/>
          <w:sz w:val="20"/>
          <w:szCs w:val="20"/>
        </w:rPr>
        <w:t>prise d’effet du marché</w:t>
      </w:r>
      <w:r w:rsidRPr="009710CD">
        <w:rPr>
          <w:rFonts w:ascii="Trebuchet MS" w:hAnsi="Trebuchet MS" w:cs="Arial"/>
          <w:sz w:val="20"/>
          <w:szCs w:val="20"/>
        </w:rPr>
        <w:t>,</w:t>
      </w:r>
      <w:r w:rsidRPr="0089552C">
        <w:rPr>
          <w:rFonts w:ascii="Trebuchet MS" w:hAnsi="Trebuchet MS" w:cs="Arial"/>
          <w:sz w:val="20"/>
          <w:szCs w:val="20"/>
        </w:rPr>
        <w:t xml:space="preserve"> sur demande du Titulaire.</w:t>
      </w:r>
    </w:p>
    <w:p w:rsidR="0089552C" w:rsidRPr="0089552C" w:rsidRDefault="0089552C" w:rsidP="0089552C">
      <w:pPr>
        <w:spacing w:after="120"/>
        <w:jc w:val="both"/>
        <w:rPr>
          <w:rFonts w:ascii="Trebuchet MS" w:hAnsi="Trebuchet MS" w:cs="Arial"/>
          <w:sz w:val="20"/>
          <w:szCs w:val="20"/>
        </w:rPr>
      </w:pPr>
      <w:r w:rsidRPr="0089552C">
        <w:rPr>
          <w:rFonts w:ascii="Trebuchet MS" w:hAnsi="Trebuchet MS" w:cs="Arial"/>
          <w:sz w:val="20"/>
          <w:szCs w:val="20"/>
        </w:rPr>
        <w:t xml:space="preserve">L’ajustement est effectué par référence au tarif effectivement pratiqué par le Titulaire pour l’ensemble de sa clientèle. </w:t>
      </w:r>
    </w:p>
    <w:p w:rsidR="00B87BA5" w:rsidRPr="0089552C" w:rsidRDefault="00B87BA5" w:rsidP="00B87BA5">
      <w:pPr>
        <w:tabs>
          <w:tab w:val="left" w:pos="567"/>
          <w:tab w:val="left" w:pos="5529"/>
        </w:tabs>
        <w:spacing w:after="120"/>
        <w:jc w:val="both"/>
        <w:rPr>
          <w:rFonts w:ascii="Trebuchet MS" w:hAnsi="Trebuchet MS" w:cs="Arial"/>
          <w:sz w:val="20"/>
          <w:szCs w:val="20"/>
        </w:rPr>
      </w:pPr>
      <w:r w:rsidRPr="0089552C">
        <w:rPr>
          <w:rFonts w:ascii="Trebuchet MS" w:hAnsi="Trebuchet MS" w:cs="Arial"/>
          <w:sz w:val="20"/>
          <w:szCs w:val="20"/>
        </w:rPr>
        <w:t xml:space="preserve">La demande de révision est adressée par la Partie la plus diligente à l’autre Partie, par tout moyen permettant de conférer date certaine à sa transmission, au plus tard </w:t>
      </w:r>
      <w:r>
        <w:rPr>
          <w:rFonts w:ascii="Trebuchet MS" w:hAnsi="Trebuchet MS" w:cs="Arial"/>
          <w:sz w:val="20"/>
          <w:szCs w:val="20"/>
        </w:rPr>
        <w:t>15 jours</w:t>
      </w:r>
      <w:r w:rsidRPr="0089552C">
        <w:rPr>
          <w:rFonts w:ascii="Trebuchet MS" w:hAnsi="Trebuchet MS" w:cs="Arial"/>
          <w:sz w:val="20"/>
          <w:szCs w:val="20"/>
        </w:rPr>
        <w:t xml:space="preserve"> avant le terme de la période considérée. A défaut d’intervenir dans ce délai ou dans cette forme, la demande de révision peut être refusée par l’autre Partie.</w:t>
      </w:r>
    </w:p>
    <w:p w:rsidR="0089552C" w:rsidRPr="0089552C" w:rsidRDefault="0089552C" w:rsidP="0089552C">
      <w:pPr>
        <w:spacing w:after="120"/>
        <w:jc w:val="both"/>
        <w:rPr>
          <w:rFonts w:ascii="Trebuchet MS" w:hAnsi="Trebuchet MS" w:cs="Arial"/>
          <w:sz w:val="20"/>
          <w:szCs w:val="20"/>
        </w:rPr>
      </w:pPr>
      <w:r w:rsidRPr="0089552C">
        <w:rPr>
          <w:rFonts w:ascii="Trebuchet MS" w:hAnsi="Trebuchet MS" w:cs="Arial"/>
          <w:sz w:val="20"/>
          <w:szCs w:val="20"/>
        </w:rPr>
        <w:t xml:space="preserve">En cas d’accord, les prix ajustés sont applicables à compter de la date anniversaire de début d’exécution du marché qui suit la demande d’ajustement. La nouvelle annexe financière se substitue à la précédente sans qu’il soit nécessaire de conclure un avenant. </w:t>
      </w:r>
    </w:p>
    <w:p w:rsidR="0089552C" w:rsidRPr="0089552C" w:rsidRDefault="0089552C" w:rsidP="0089552C">
      <w:pPr>
        <w:jc w:val="both"/>
        <w:rPr>
          <w:rFonts w:ascii="Trebuchet MS" w:hAnsi="Trebuchet MS" w:cs="Arial"/>
          <w:sz w:val="20"/>
          <w:szCs w:val="20"/>
        </w:rPr>
      </w:pPr>
      <w:r w:rsidRPr="0089552C">
        <w:rPr>
          <w:rFonts w:ascii="Trebuchet MS" w:hAnsi="Trebuchet MS" w:cs="Arial"/>
          <w:b/>
          <w:sz w:val="20"/>
          <w:szCs w:val="20"/>
        </w:rPr>
        <w:t>Clause butoir :</w:t>
      </w:r>
      <w:r w:rsidRPr="0089552C">
        <w:rPr>
          <w:rFonts w:ascii="Trebuchet MS" w:hAnsi="Trebuchet MS" w:cs="Arial"/>
          <w:sz w:val="20"/>
          <w:szCs w:val="20"/>
        </w:rPr>
        <w:t xml:space="preserve"> l’ajustement des prix du marché sur le barème ne pourra toutefois conduire à une augmen</w:t>
      </w:r>
      <w:r w:rsidR="00B87BA5">
        <w:rPr>
          <w:rFonts w:ascii="Trebuchet MS" w:hAnsi="Trebuchet MS" w:cs="Arial"/>
          <w:sz w:val="20"/>
          <w:szCs w:val="20"/>
        </w:rPr>
        <w:t xml:space="preserve">tation des prix supérieure au pourcentage d’évolution issu du calcul </w:t>
      </w:r>
      <w:r w:rsidR="00D17F31">
        <w:rPr>
          <w:rFonts w:ascii="Trebuchet MS" w:hAnsi="Trebuchet MS" w:cs="Arial"/>
          <w:sz w:val="20"/>
          <w:szCs w:val="20"/>
        </w:rPr>
        <w:t>de la formule</w:t>
      </w:r>
      <w:r w:rsidR="00B87BA5">
        <w:rPr>
          <w:rFonts w:ascii="Trebuchet MS" w:hAnsi="Trebuchet MS" w:cs="Arial"/>
          <w:sz w:val="20"/>
          <w:szCs w:val="20"/>
        </w:rPr>
        <w:t xml:space="preserve"> du lot 1</w:t>
      </w:r>
      <w:r w:rsidRPr="0089552C">
        <w:rPr>
          <w:rFonts w:ascii="Trebuchet MS" w:hAnsi="Trebuchet MS" w:cs="Arial"/>
          <w:sz w:val="20"/>
          <w:szCs w:val="20"/>
        </w:rPr>
        <w:t>, sauf accord exprès de l’Acheteur. Pour les marchés publics traités à prix unitaires, ce pourcentage s’entend pour chaque ligne du bordereau de prix. Cette limite n’est pas applicable aux prestations commandées sur le catalogue du Titulaire.</w:t>
      </w:r>
    </w:p>
    <w:p w:rsidR="008C3A5F" w:rsidRPr="005A4E83" w:rsidRDefault="008C3A5F" w:rsidP="00925726">
      <w:pPr>
        <w:pStyle w:val="Titre2"/>
      </w:pPr>
      <w:bookmarkStart w:id="102" w:name="_Toc219455664"/>
      <w:r w:rsidRPr="00A43044">
        <w:t>Application de la taxe sur la valeur ajoutée et autres taxes règlementaires</w:t>
      </w:r>
      <w:bookmarkEnd w:id="98"/>
      <w:bookmarkEnd w:id="99"/>
      <w:bookmarkEnd w:id="100"/>
      <w:bookmarkEnd w:id="101"/>
      <w:bookmarkEnd w:id="102"/>
    </w:p>
    <w:p w:rsidR="008C3A5F" w:rsidRPr="00A43044" w:rsidRDefault="008C3A5F" w:rsidP="00A43044">
      <w:pPr>
        <w:autoSpaceDE w:val="0"/>
        <w:autoSpaceDN w:val="0"/>
        <w:adjustRightInd w:val="0"/>
        <w:spacing w:after="12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851F85"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5A4E83" w:rsidRPr="005A4E83" w:rsidRDefault="008C3A5F" w:rsidP="00925726">
      <w:pPr>
        <w:pStyle w:val="Titre2"/>
      </w:pPr>
      <w:bookmarkStart w:id="103" w:name="_Toc408589831"/>
      <w:bookmarkStart w:id="104" w:name="_Toc59538070"/>
      <w:bookmarkStart w:id="105" w:name="_Toc59539949"/>
      <w:bookmarkStart w:id="106" w:name="_Toc59540032"/>
      <w:bookmarkStart w:id="107" w:name="_Ref63769601"/>
      <w:bookmarkStart w:id="108" w:name="_Toc219455665"/>
      <w:r w:rsidRPr="00885D04">
        <w:t>Fournitures achetées hors BPU et bénéficiant d’une remise sur catalogue</w:t>
      </w:r>
      <w:bookmarkEnd w:id="103"/>
      <w:bookmarkEnd w:id="104"/>
      <w:bookmarkEnd w:id="105"/>
      <w:bookmarkEnd w:id="106"/>
      <w:bookmarkEnd w:id="107"/>
      <w:bookmarkEnd w:id="108"/>
    </w:p>
    <w:p w:rsidR="005A4E83" w:rsidRPr="005A4E83" w:rsidRDefault="00460C6A"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représentant de chacun des établissements du GHT </w:t>
      </w:r>
      <w:r w:rsidR="008C3A5F" w:rsidRPr="005A4E83">
        <w:rPr>
          <w:rFonts w:ascii="Trebuchet MS" w:eastAsia="Times New Roman" w:hAnsi="Trebuchet MS" w:cs="Arial"/>
          <w:noProof/>
          <w:sz w:val="20"/>
          <w:lang w:eastAsia="fr-FR"/>
        </w:rPr>
        <w:t xml:space="preserve">se réserve la possibilité de commander des références non inscrites au bordereau de prix unitaires sur catalogue fourni par le </w:t>
      </w:r>
      <w:r w:rsidR="00C25810">
        <w:rPr>
          <w:rFonts w:ascii="Trebuchet MS" w:eastAsia="Times New Roman" w:hAnsi="Trebuchet MS" w:cs="Arial"/>
          <w:noProof/>
          <w:sz w:val="20"/>
          <w:lang w:eastAsia="fr-FR"/>
        </w:rPr>
        <w:t>Titulaire</w:t>
      </w:r>
      <w:r w:rsidR="008C3A5F" w:rsidRPr="005A4E83">
        <w:rPr>
          <w:rFonts w:ascii="Trebuchet MS" w:eastAsia="Times New Roman" w:hAnsi="Trebuchet MS" w:cs="Arial"/>
          <w:noProof/>
          <w:sz w:val="20"/>
          <w:lang w:eastAsia="fr-FR"/>
        </w:rPr>
        <w:t>. Il est précisé que ces produits seront strictemen</w:t>
      </w:r>
      <w:r w:rsidR="00E95309" w:rsidRPr="005A4E83">
        <w:rPr>
          <w:rFonts w:ascii="Trebuchet MS" w:eastAsia="Times New Roman" w:hAnsi="Trebuchet MS" w:cs="Arial"/>
          <w:noProof/>
          <w:sz w:val="20"/>
          <w:lang w:eastAsia="fr-FR"/>
        </w:rPr>
        <w:t>t conformes à l’objet du marché</w:t>
      </w:r>
      <w:r w:rsidR="008C3A5F" w:rsidRPr="005A4E83">
        <w:rPr>
          <w:rFonts w:ascii="Trebuchet MS" w:eastAsia="Times New Roman" w:hAnsi="Trebuchet MS" w:cs="Arial"/>
          <w:noProof/>
          <w:sz w:val="20"/>
          <w:lang w:eastAsia="fr-FR"/>
        </w:rPr>
        <w:t>.</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montant total des achats effectués sur catalogue ne pourra en aucun cas dépasser </w:t>
      </w:r>
      <w:r w:rsidR="00F32BF4" w:rsidRPr="005A4E83">
        <w:rPr>
          <w:rFonts w:ascii="Trebuchet MS" w:eastAsia="Times New Roman" w:hAnsi="Trebuchet MS" w:cs="Arial"/>
          <w:noProof/>
          <w:sz w:val="20"/>
          <w:lang w:eastAsia="fr-FR"/>
        </w:rPr>
        <w:t>10% du montant total des achats réalisés par un établissement d</w:t>
      </w:r>
      <w:r w:rsidR="00D872B1" w:rsidRPr="005A4E83">
        <w:rPr>
          <w:rFonts w:ascii="Trebuchet MS" w:eastAsia="Times New Roman" w:hAnsi="Trebuchet MS" w:cs="Arial"/>
          <w:noProof/>
          <w:sz w:val="20"/>
          <w:lang w:eastAsia="fr-FR"/>
        </w:rPr>
        <w:t>u GHT Maine et Loire pour le marché</w:t>
      </w:r>
      <w:r w:rsidR="005A4E83" w:rsidRPr="005A4E83">
        <w:rPr>
          <w:rFonts w:ascii="Trebuchet MS" w:eastAsia="Times New Roman" w:hAnsi="Trebuchet MS" w:cs="Arial"/>
          <w:noProof/>
          <w:sz w:val="20"/>
          <w:lang w:eastAsia="fr-FR"/>
        </w:rPr>
        <w:t xml:space="preserve"> considéré.</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Le pourcentage de remise minimum applicable a</w:t>
      </w:r>
      <w:r w:rsidR="00D707A1" w:rsidRPr="005A4E83">
        <w:rPr>
          <w:rFonts w:ascii="Trebuchet MS" w:eastAsia="Times New Roman" w:hAnsi="Trebuchet MS" w:cs="Arial"/>
          <w:noProof/>
          <w:sz w:val="20"/>
          <w:lang w:eastAsia="fr-FR"/>
        </w:rPr>
        <w:t xml:space="preserve">u tarif public est indiqué </w:t>
      </w:r>
      <w:r w:rsidR="00D130AF">
        <w:rPr>
          <w:rFonts w:ascii="Trebuchet MS" w:eastAsia="Times New Roman" w:hAnsi="Trebuchet MS" w:cs="Arial"/>
          <w:noProof/>
          <w:sz w:val="20"/>
          <w:lang w:eastAsia="fr-FR"/>
        </w:rPr>
        <w:t xml:space="preserve">dans les annexes financières, dans les </w:t>
      </w:r>
      <w:r w:rsidR="00D707A1" w:rsidRPr="005A4E83">
        <w:rPr>
          <w:rFonts w:ascii="Trebuchet MS" w:eastAsia="Times New Roman" w:hAnsi="Trebuchet MS" w:cs="Arial"/>
          <w:noProof/>
          <w:sz w:val="20"/>
          <w:lang w:eastAsia="fr-FR"/>
        </w:rPr>
        <w:t>questionnaire</w:t>
      </w:r>
      <w:r w:rsidR="00D130AF">
        <w:rPr>
          <w:rFonts w:ascii="Trebuchet MS" w:eastAsia="Times New Roman" w:hAnsi="Trebuchet MS" w:cs="Arial"/>
          <w:noProof/>
          <w:sz w:val="20"/>
          <w:lang w:eastAsia="fr-FR"/>
        </w:rPr>
        <w:t>s de</w:t>
      </w:r>
      <w:r w:rsidR="00D707A1" w:rsidRPr="005A4E83">
        <w:rPr>
          <w:rFonts w:ascii="Trebuchet MS" w:eastAsia="Times New Roman" w:hAnsi="Trebuchet MS" w:cs="Arial"/>
          <w:noProof/>
          <w:sz w:val="20"/>
          <w:lang w:eastAsia="fr-FR"/>
        </w:rPr>
        <w:t xml:space="preserve"> conditio</w:t>
      </w:r>
      <w:r w:rsidR="00D130AF">
        <w:rPr>
          <w:rFonts w:ascii="Trebuchet MS" w:eastAsia="Times New Roman" w:hAnsi="Trebuchet MS" w:cs="Arial"/>
          <w:noProof/>
          <w:sz w:val="20"/>
          <w:lang w:eastAsia="fr-FR"/>
        </w:rPr>
        <w:t xml:space="preserve">ns commerciales complémentaires ou dans tout autre document de l’offre du </w:t>
      </w:r>
      <w:r w:rsidR="00C25810">
        <w:rPr>
          <w:rFonts w:ascii="Trebuchet MS" w:eastAsia="Times New Roman" w:hAnsi="Trebuchet MS" w:cs="Arial"/>
          <w:noProof/>
          <w:sz w:val="20"/>
          <w:lang w:eastAsia="fr-FR"/>
        </w:rPr>
        <w:t>Titulaire</w:t>
      </w:r>
      <w:r w:rsidR="00D130AF">
        <w:rPr>
          <w:rFonts w:ascii="Trebuchet MS" w:eastAsia="Times New Roman" w:hAnsi="Trebuchet MS" w:cs="Arial"/>
          <w:noProof/>
          <w:sz w:val="20"/>
          <w:lang w:eastAsia="fr-FR"/>
        </w:rPr>
        <w:t>.</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catalogue fourni par le </w:t>
      </w:r>
      <w:r w:rsidR="00C25810">
        <w:rPr>
          <w:rFonts w:ascii="Trebuchet MS" w:eastAsia="Times New Roman" w:hAnsi="Trebuchet MS" w:cs="Arial"/>
          <w:noProof/>
          <w:sz w:val="20"/>
          <w:lang w:eastAsia="fr-FR"/>
        </w:rPr>
        <w:t>Titulaire</w:t>
      </w:r>
      <w:r w:rsidR="00D707A1" w:rsidRPr="005A4E83">
        <w:rPr>
          <w:rFonts w:ascii="Trebuchet MS" w:eastAsia="Times New Roman" w:hAnsi="Trebuchet MS" w:cs="Arial"/>
          <w:noProof/>
          <w:sz w:val="20"/>
          <w:lang w:eastAsia="fr-FR"/>
        </w:rPr>
        <w:t xml:space="preserve"> </w:t>
      </w:r>
      <w:r w:rsidRPr="005A4E83">
        <w:rPr>
          <w:rFonts w:ascii="Trebuchet MS" w:eastAsia="Times New Roman" w:hAnsi="Trebuchet MS" w:cs="Arial"/>
          <w:noProof/>
          <w:sz w:val="20"/>
          <w:lang w:eastAsia="fr-FR"/>
        </w:rPr>
        <w:t>comprend un tarif général public, un taux de remise contractualisée, un tarif remisé. Le catalogue est demandé par lot et pour la famille d</w:t>
      </w:r>
      <w:r w:rsidR="00D707A1" w:rsidRPr="005A4E83">
        <w:rPr>
          <w:rFonts w:ascii="Trebuchet MS" w:eastAsia="Times New Roman" w:hAnsi="Trebuchet MS" w:cs="Arial"/>
          <w:noProof/>
          <w:sz w:val="20"/>
          <w:lang w:eastAsia="fr-FR"/>
        </w:rPr>
        <w:t>e produits concernée par le lot.</w:t>
      </w:r>
    </w:p>
    <w:p w:rsidR="00CC250F" w:rsidRPr="005A4E83" w:rsidRDefault="008C3A5F" w:rsidP="005A4E83">
      <w:pPr>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La moyenne d’augmentation du tarif catalogue ne pourra pas excéder la moyenne d’augmentation du lot observée sur les 12 mois précédents. Au-delà, </w:t>
      </w:r>
      <w:r w:rsidR="00DE58C4">
        <w:rPr>
          <w:rFonts w:ascii="Trebuchet MS" w:eastAsia="Times New Roman" w:hAnsi="Trebuchet MS" w:cs="Arial"/>
          <w:noProof/>
          <w:sz w:val="20"/>
          <w:lang w:eastAsia="fr-FR"/>
        </w:rPr>
        <w:t>l’acheteur</w:t>
      </w:r>
      <w:r w:rsidRPr="005A4E83">
        <w:rPr>
          <w:rFonts w:ascii="Trebuchet MS" w:eastAsia="Times New Roman" w:hAnsi="Trebuchet MS" w:cs="Arial"/>
          <w:noProof/>
          <w:sz w:val="20"/>
          <w:lang w:eastAsia="fr-FR"/>
        </w:rPr>
        <w:t xml:space="preserve"> se réserve le droit d’accepter l’actualisation de ce catalogue en  demandant au </w:t>
      </w:r>
      <w:r w:rsidR="00C25810">
        <w:rPr>
          <w:rFonts w:ascii="Trebuchet MS" w:eastAsia="Times New Roman" w:hAnsi="Trebuchet MS" w:cs="Arial"/>
          <w:noProof/>
          <w:sz w:val="20"/>
          <w:lang w:eastAsia="fr-FR"/>
        </w:rPr>
        <w:t>Titulaire</w:t>
      </w:r>
      <w:r w:rsidRPr="005A4E83">
        <w:rPr>
          <w:rFonts w:ascii="Trebuchet MS" w:eastAsia="Times New Roman" w:hAnsi="Trebuchet MS" w:cs="Arial"/>
          <w:noProof/>
          <w:sz w:val="20"/>
          <w:lang w:eastAsia="fr-FR"/>
        </w:rPr>
        <w:t xml:space="preserve"> des éléments objectifs d’évolution des coûts justifiant l’évolution des prix. En cas de désaccord sur l’augmentation des prix supérieure à la moyenne d’augmentation du lot, les tarifs du dernier catalogue en vigueur s’appliqueront.</w:t>
      </w:r>
    </w:p>
    <w:p w:rsidR="008C3A5F" w:rsidRPr="00885D04" w:rsidRDefault="008C3A5F" w:rsidP="00925726">
      <w:pPr>
        <w:pStyle w:val="Titre2"/>
      </w:pPr>
      <w:bookmarkStart w:id="109" w:name="_Toc59538071"/>
      <w:bookmarkStart w:id="110" w:name="_Toc59539950"/>
      <w:bookmarkStart w:id="111" w:name="_Toc59540033"/>
      <w:bookmarkStart w:id="112" w:name="_Toc219455666"/>
      <w:bookmarkStart w:id="113" w:name="_Toc408589832"/>
      <w:r w:rsidRPr="00885D04">
        <w:t>Variation du taux de remise</w:t>
      </w:r>
      <w:bookmarkEnd w:id="109"/>
      <w:bookmarkEnd w:id="110"/>
      <w:bookmarkEnd w:id="111"/>
      <w:bookmarkEnd w:id="112"/>
      <w:r w:rsidRPr="00885D04">
        <w:t xml:space="preserve"> </w:t>
      </w:r>
      <w:bookmarkEnd w:id="113"/>
    </w:p>
    <w:p w:rsidR="008C3A5F" w:rsidRPr="005A4E83" w:rsidRDefault="008C3A5F" w:rsidP="00A43044">
      <w:pPr>
        <w:keepLines/>
        <w:autoSpaceDE w:val="0"/>
        <w:autoSpaceDN w:val="0"/>
        <w:spacing w:after="120"/>
        <w:jc w:val="both"/>
        <w:rPr>
          <w:rFonts w:ascii="Trebuchet MS" w:hAnsi="Trebuchet MS" w:cs="Calibri"/>
          <w:sz w:val="20"/>
        </w:rPr>
      </w:pPr>
      <w:r w:rsidRPr="005A4E83">
        <w:rPr>
          <w:rFonts w:ascii="Trebuchet MS" w:hAnsi="Trebuchet MS" w:cs="Calibri"/>
          <w:sz w:val="20"/>
        </w:rPr>
        <w:t xml:space="preserve">Les taux de remise inscrits au bordereau de prix unitaires et la remise catalogue indiquée dans </w:t>
      </w:r>
      <w:r w:rsidR="00D707A1" w:rsidRPr="005A4E83">
        <w:rPr>
          <w:rFonts w:ascii="Trebuchet MS" w:hAnsi="Trebuchet MS" w:cs="Calibri"/>
          <w:sz w:val="20"/>
        </w:rPr>
        <w:t>l</w:t>
      </w:r>
      <w:r w:rsidR="005A4E83">
        <w:rPr>
          <w:rFonts w:ascii="Trebuchet MS" w:hAnsi="Trebuchet MS" w:cs="Calibri"/>
          <w:sz w:val="20"/>
        </w:rPr>
        <w:t xml:space="preserve">es documents de l’offre du </w:t>
      </w:r>
      <w:r w:rsidR="00C25810">
        <w:rPr>
          <w:rFonts w:ascii="Trebuchet MS" w:hAnsi="Trebuchet MS" w:cs="Calibri"/>
          <w:sz w:val="20"/>
        </w:rPr>
        <w:t>Titulaire</w:t>
      </w:r>
      <w:r w:rsidR="005A4E83">
        <w:rPr>
          <w:rFonts w:ascii="Trebuchet MS" w:hAnsi="Trebuchet MS" w:cs="Calibri"/>
          <w:sz w:val="20"/>
        </w:rPr>
        <w:t xml:space="preserve"> constituent</w:t>
      </w:r>
      <w:r w:rsidR="00A43044" w:rsidRPr="005A4E83">
        <w:rPr>
          <w:rFonts w:ascii="Trebuchet MS" w:hAnsi="Trebuchet MS" w:cs="Calibri"/>
          <w:sz w:val="20"/>
        </w:rPr>
        <w:t xml:space="preserve"> des taux plancher. </w:t>
      </w:r>
    </w:p>
    <w:p w:rsidR="001333E5" w:rsidRPr="005A4E83" w:rsidRDefault="008C3A5F" w:rsidP="00A43044">
      <w:pPr>
        <w:spacing w:after="120"/>
        <w:jc w:val="both"/>
        <w:rPr>
          <w:rFonts w:ascii="Trebuchet MS" w:hAnsi="Trebuchet MS" w:cs="Calibri"/>
          <w:sz w:val="20"/>
        </w:rPr>
      </w:pPr>
      <w:r w:rsidRPr="005A4E83">
        <w:rPr>
          <w:rFonts w:ascii="Trebuchet MS" w:hAnsi="Trebuchet MS" w:cs="Calibri"/>
          <w:sz w:val="20"/>
        </w:rPr>
        <w:t xml:space="preserve">Au cours de l’exécution du marché, le </w:t>
      </w:r>
      <w:r w:rsidR="00C25810">
        <w:rPr>
          <w:rFonts w:ascii="Trebuchet MS" w:hAnsi="Trebuchet MS" w:cs="Calibri"/>
          <w:sz w:val="20"/>
        </w:rPr>
        <w:t>Titulaire</w:t>
      </w:r>
      <w:r w:rsidRPr="005A4E83">
        <w:rPr>
          <w:rFonts w:ascii="Trebuchet MS" w:hAnsi="Trebuchet MS" w:cs="Calibri"/>
          <w:sz w:val="20"/>
        </w:rPr>
        <w:t xml:space="preserve"> peut, le cas échéant et à son initiative, octroyer des remises supérieures. </w:t>
      </w:r>
    </w:p>
    <w:p w:rsidR="001333E5" w:rsidRPr="00A43044" w:rsidRDefault="001333E5" w:rsidP="00925726">
      <w:pPr>
        <w:pStyle w:val="Titre2"/>
      </w:pPr>
      <w:bookmarkStart w:id="114" w:name="_Toc59538072"/>
      <w:bookmarkStart w:id="115" w:name="_Toc59539951"/>
      <w:bookmarkStart w:id="116" w:name="_Toc59540034"/>
      <w:bookmarkStart w:id="117" w:name="_Toc219455667"/>
      <w:r w:rsidRPr="00885D04">
        <w:t>Offres promotionnelles</w:t>
      </w:r>
      <w:bookmarkEnd w:id="114"/>
      <w:bookmarkEnd w:id="115"/>
      <w:bookmarkEnd w:id="116"/>
      <w:bookmarkEnd w:id="117"/>
    </w:p>
    <w:p w:rsidR="008C3A5F" w:rsidRPr="00A43044" w:rsidRDefault="001333E5" w:rsidP="005A4E83">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En dehors des périodes de révision éventuelles, le </w:t>
      </w:r>
      <w:r w:rsidR="00C25810">
        <w:rPr>
          <w:rFonts w:ascii="Trebuchet MS" w:hAnsi="Trebuchet MS" w:cs="Calibri"/>
          <w:sz w:val="20"/>
        </w:rPr>
        <w:t>Titulaire</w:t>
      </w:r>
      <w:r w:rsidRPr="00A43044">
        <w:rPr>
          <w:rFonts w:ascii="Trebuchet MS" w:hAnsi="Trebuchet MS" w:cs="Calibri"/>
          <w:sz w:val="20"/>
        </w:rPr>
        <w:t xml:space="preserve"> </w:t>
      </w:r>
      <w:r w:rsidR="008C3A5F" w:rsidRPr="00A43044">
        <w:rPr>
          <w:rFonts w:ascii="Trebuchet MS" w:hAnsi="Trebuchet MS" w:cs="Calibri"/>
          <w:sz w:val="20"/>
        </w:rPr>
        <w:t>peut faire béné</w:t>
      </w:r>
      <w:r w:rsidR="00417B97" w:rsidRPr="00A43044">
        <w:rPr>
          <w:rFonts w:ascii="Trebuchet MS" w:hAnsi="Trebuchet MS" w:cs="Calibri"/>
          <w:sz w:val="20"/>
        </w:rPr>
        <w:t xml:space="preserve">ficier </w:t>
      </w:r>
      <w:r w:rsidR="00DE58C4">
        <w:rPr>
          <w:rFonts w:ascii="Trebuchet MS" w:hAnsi="Trebuchet MS" w:cs="Calibri"/>
          <w:sz w:val="20"/>
        </w:rPr>
        <w:t>l’acheteur</w:t>
      </w:r>
      <w:r w:rsidR="00EE7D9D" w:rsidRPr="00A43044">
        <w:rPr>
          <w:rFonts w:ascii="Trebuchet MS" w:hAnsi="Trebuchet MS" w:cs="Calibri"/>
          <w:sz w:val="20"/>
        </w:rPr>
        <w:t xml:space="preserve"> </w:t>
      </w:r>
      <w:r w:rsidR="008C3A5F" w:rsidRPr="00A43044">
        <w:rPr>
          <w:rFonts w:ascii="Trebuchet MS" w:hAnsi="Trebuchet MS" w:cs="Calibri"/>
          <w:sz w:val="20"/>
        </w:rPr>
        <w:t xml:space="preserve">d’offres promotionnelles exprimées en prix et/ou pourcentage qu’il est susceptible de proposer à l’ensemble de sa clientèle à condition qu’ils conduisent à des prix inférieurs aux prix nets résultant de l’application des conditions du marché. </w:t>
      </w:r>
      <w:r w:rsidRPr="00A43044">
        <w:rPr>
          <w:rFonts w:ascii="Trebuchet MS" w:hAnsi="Trebuchet MS" w:cs="Calibri"/>
          <w:sz w:val="20"/>
        </w:rPr>
        <w:t>Ces offres promotionnelles peuvent porter sur tout ou partie du Bordereau de Prix Unitaire.</w:t>
      </w:r>
    </w:p>
    <w:p w:rsidR="00BD30C9" w:rsidRPr="00A43044" w:rsidRDefault="008C3A5F" w:rsidP="00A43044">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Dans ce cas, le </w:t>
      </w:r>
      <w:r w:rsidR="00C25810">
        <w:rPr>
          <w:rFonts w:ascii="Trebuchet MS" w:hAnsi="Trebuchet MS" w:cs="Calibri"/>
          <w:sz w:val="20"/>
        </w:rPr>
        <w:t>Titulaire</w:t>
      </w:r>
      <w:r w:rsidRPr="00A43044">
        <w:rPr>
          <w:rFonts w:ascii="Trebuchet MS" w:hAnsi="Trebuchet MS" w:cs="Calibri"/>
          <w:sz w:val="20"/>
        </w:rPr>
        <w:t xml:space="preserve"> s’engage à communiquer </w:t>
      </w:r>
      <w:r w:rsidR="00DE58C4">
        <w:rPr>
          <w:rFonts w:ascii="Trebuchet MS" w:hAnsi="Trebuchet MS" w:cs="Calibri"/>
          <w:sz w:val="20"/>
        </w:rPr>
        <w:t>à l’acheteur</w:t>
      </w:r>
      <w:r w:rsidR="00BD30C9">
        <w:rPr>
          <w:rFonts w:ascii="Trebuchet MS" w:hAnsi="Trebuchet MS" w:cs="Calibri"/>
          <w:sz w:val="20"/>
        </w:rPr>
        <w:t xml:space="preserve"> la désignation des produits concernés</w:t>
      </w:r>
      <w:r w:rsidRPr="00A43044">
        <w:rPr>
          <w:rFonts w:ascii="Trebuchet MS" w:hAnsi="Trebuchet MS" w:cs="Calibri"/>
          <w:sz w:val="20"/>
        </w:rPr>
        <w:t xml:space="preserve"> ainsi que les dates de début et de fin d’application. Ces prix promotionnels se substituent alors automatiquement aux prix contractuels pendant les périodes définies</w:t>
      </w:r>
      <w:r w:rsidR="00D707A1" w:rsidRPr="00A43044">
        <w:rPr>
          <w:rFonts w:ascii="Trebuchet MS" w:hAnsi="Trebuchet MS" w:cs="Calibri"/>
          <w:sz w:val="20"/>
        </w:rPr>
        <w:t>,</w:t>
      </w:r>
      <w:r w:rsidRPr="00A43044">
        <w:rPr>
          <w:rFonts w:ascii="Trebuchet MS" w:hAnsi="Trebuchet MS" w:cs="Calibri"/>
          <w:sz w:val="20"/>
        </w:rPr>
        <w:t xml:space="preserve"> </w:t>
      </w:r>
      <w:r w:rsidR="00BD30C9">
        <w:rPr>
          <w:rFonts w:ascii="Trebuchet MS" w:hAnsi="Trebuchet MS" w:cs="Calibri"/>
          <w:sz w:val="20"/>
        </w:rPr>
        <w:t xml:space="preserve">sans </w:t>
      </w:r>
      <w:r w:rsidR="00BD30C9" w:rsidRPr="00BD30C9">
        <w:rPr>
          <w:rFonts w:ascii="Trebuchet MS" w:hAnsi="Trebuchet MS" w:cs="Calibri"/>
          <w:sz w:val="20"/>
        </w:rPr>
        <w:t>qu’il soit nécessaire de conclure un avenant.</w:t>
      </w:r>
    </w:p>
    <w:p w:rsidR="00BD30C9" w:rsidRDefault="008C3A5F" w:rsidP="00925726">
      <w:pPr>
        <w:pStyle w:val="Titre2"/>
      </w:pPr>
      <w:bookmarkStart w:id="118" w:name="_Toc408589833"/>
      <w:bookmarkStart w:id="119" w:name="_Toc59538073"/>
      <w:bookmarkStart w:id="120" w:name="_Toc59539952"/>
      <w:bookmarkStart w:id="121" w:name="_Toc59540035"/>
      <w:bookmarkStart w:id="122" w:name="_Toc219455668"/>
      <w:r w:rsidRPr="00885D04">
        <w:t>Remise sur chiffre d’affaire</w:t>
      </w:r>
      <w:bookmarkEnd w:id="118"/>
      <w:bookmarkEnd w:id="119"/>
      <w:bookmarkEnd w:id="120"/>
      <w:bookmarkEnd w:id="121"/>
      <w:r w:rsidR="006163E1">
        <w:t>s</w:t>
      </w:r>
      <w:bookmarkEnd w:id="122"/>
    </w:p>
    <w:p w:rsidR="00BD30C9" w:rsidRPr="006D11A9" w:rsidRDefault="00070D4C" w:rsidP="006D11A9">
      <w:pPr>
        <w:tabs>
          <w:tab w:val="left" w:pos="709"/>
        </w:tabs>
        <w:spacing w:after="120"/>
        <w:jc w:val="both"/>
        <w:rPr>
          <w:rFonts w:ascii="Trebuchet MS" w:hAnsi="Trebuchet MS" w:cs="Calibri"/>
          <w:sz w:val="20"/>
        </w:rPr>
      </w:pPr>
      <w:r>
        <w:rPr>
          <w:rFonts w:ascii="Trebuchet MS" w:hAnsi="Trebuchet MS" w:cs="Calibri"/>
          <w:sz w:val="20"/>
        </w:rPr>
        <w:t>Sans objet</w:t>
      </w:r>
    </w:p>
    <w:p w:rsidR="00185ED0" w:rsidRPr="00B067DD" w:rsidRDefault="008C3A5F" w:rsidP="00925726">
      <w:pPr>
        <w:pStyle w:val="Titre2"/>
      </w:pPr>
      <w:bookmarkStart w:id="123" w:name="_Toc408589834"/>
      <w:bookmarkStart w:id="124" w:name="_Toc59538074"/>
      <w:bookmarkStart w:id="125" w:name="_Toc59539953"/>
      <w:bookmarkStart w:id="126" w:name="_Toc219455669"/>
      <w:r w:rsidRPr="00885D04">
        <w:t>Clause incitative logistique</w:t>
      </w:r>
      <w:bookmarkEnd w:id="123"/>
      <w:bookmarkEnd w:id="124"/>
      <w:bookmarkEnd w:id="125"/>
      <w:bookmarkEnd w:id="126"/>
      <w:r w:rsidRPr="00885D04">
        <w:t xml:space="preserve"> </w:t>
      </w:r>
    </w:p>
    <w:p w:rsidR="001C0D9E" w:rsidRPr="00336AA9" w:rsidRDefault="00336AA9" w:rsidP="00B067DD">
      <w:pPr>
        <w:pStyle w:val="Sous-article"/>
        <w:rPr>
          <w:rFonts w:ascii="Trebuchet MS" w:hAnsi="Trebuchet MS" w:cs="Calibri"/>
          <w:b w:val="0"/>
          <w:sz w:val="20"/>
          <w:szCs w:val="20"/>
        </w:rPr>
      </w:pPr>
      <w:r w:rsidRPr="00336AA9">
        <w:rPr>
          <w:rFonts w:ascii="Trebuchet MS" w:hAnsi="Trebuchet MS" w:cs="Calibri"/>
          <w:b w:val="0"/>
          <w:sz w:val="20"/>
          <w:szCs w:val="20"/>
        </w:rPr>
        <w:t>Sans objet.</w:t>
      </w:r>
    </w:p>
    <w:p w:rsidR="008C3A5F" w:rsidRPr="00885D04" w:rsidRDefault="008C3A5F" w:rsidP="00E32C1E">
      <w:pPr>
        <w:pStyle w:val="Titre1"/>
      </w:pPr>
      <w:bookmarkStart w:id="127" w:name="_Toc127271363"/>
      <w:bookmarkStart w:id="128" w:name="_Toc59538075"/>
      <w:bookmarkStart w:id="129" w:name="_Toc59539954"/>
      <w:bookmarkStart w:id="130" w:name="_Toc59540036"/>
      <w:bookmarkStart w:id="131" w:name="_Ref156555491"/>
      <w:bookmarkStart w:id="132" w:name="_Toc219455670"/>
      <w:r w:rsidRPr="00885D04">
        <w:t>Avance</w:t>
      </w:r>
      <w:bookmarkEnd w:id="127"/>
      <w:r w:rsidRPr="00885D04">
        <w:t>s et retenue de garantie</w:t>
      </w:r>
      <w:bookmarkEnd w:id="128"/>
      <w:bookmarkEnd w:id="129"/>
      <w:bookmarkEnd w:id="130"/>
      <w:bookmarkEnd w:id="131"/>
      <w:bookmarkEnd w:id="132"/>
    </w:p>
    <w:p w:rsidR="0059661E" w:rsidRPr="005353B3" w:rsidRDefault="008C3A5F" w:rsidP="00925726">
      <w:pPr>
        <w:pStyle w:val="Titre2"/>
      </w:pPr>
      <w:bookmarkStart w:id="133" w:name="_Toc59538076"/>
      <w:bookmarkStart w:id="134" w:name="_Toc59539955"/>
      <w:bookmarkStart w:id="135" w:name="_Toc59540037"/>
      <w:bookmarkStart w:id="136" w:name="_Toc219455671"/>
      <w:r w:rsidRPr="005353B3">
        <w:t>Avances</w:t>
      </w:r>
      <w:bookmarkEnd w:id="133"/>
      <w:bookmarkEnd w:id="134"/>
      <w:bookmarkEnd w:id="135"/>
      <w:bookmarkEnd w:id="136"/>
    </w:p>
    <w:p w:rsidR="005F1CB6" w:rsidRDefault="005F1CB6" w:rsidP="00590BB1">
      <w:pPr>
        <w:tabs>
          <w:tab w:val="left" w:pos="709"/>
        </w:tabs>
        <w:spacing w:after="12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590BB1">
      <w:pPr>
        <w:tabs>
          <w:tab w:val="left" w:pos="709"/>
        </w:tabs>
        <w:spacing w:after="12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070D4C" w:rsidRPr="00DF6F35" w:rsidRDefault="00DF6F35" w:rsidP="00590BB1">
      <w:pPr>
        <w:tabs>
          <w:tab w:val="left" w:pos="709"/>
        </w:tabs>
        <w:spacing w:after="120"/>
        <w:jc w:val="both"/>
        <w:rPr>
          <w:rFonts w:ascii="Trebuchet MS" w:hAnsi="Trebuchet MS" w:cs="Arial"/>
          <w:sz w:val="20"/>
        </w:rPr>
      </w:pPr>
      <w:r w:rsidRPr="00DF6F35">
        <w:rPr>
          <w:rFonts w:ascii="Trebuchet MS" w:hAnsi="Trebuchet MS" w:cs="Arial"/>
          <w:sz w:val="20"/>
        </w:rPr>
        <w:t>Pour un accord-cadre à bons de commande comportant un montant minimum supérieur à 50 000 € HT, l’avance est accordée en une fois sur la base du montant minimum de l’accord-cadre. D</w:t>
      </w:r>
      <w:r w:rsidR="003E5B81">
        <w:rPr>
          <w:rFonts w:ascii="Trebuchet MS" w:hAnsi="Trebuchet MS" w:cs="Arial"/>
          <w:sz w:val="20"/>
        </w:rPr>
        <w:t>ans le cas contraire,</w:t>
      </w:r>
      <w:r w:rsidRPr="00DF6F35">
        <w:rPr>
          <w:rFonts w:ascii="Trebuchet MS" w:hAnsi="Trebuchet MS" w:cs="Arial"/>
          <w:sz w:val="20"/>
        </w:rPr>
        <w:t xml:space="preserve"> l’avance sera accordée pour chaque bon de commande d’un montant supérieur à 50.000 euros HT et d’une durée d’exécution supérieure à deux mois.</w:t>
      </w:r>
    </w:p>
    <w:p w:rsidR="004C6F27" w:rsidRPr="005353B3" w:rsidRDefault="004C6F27" w:rsidP="004C6F27">
      <w:pPr>
        <w:tabs>
          <w:tab w:val="left" w:pos="709"/>
        </w:tabs>
        <w:spacing w:after="12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3E5B81">
      <w:pPr>
        <w:spacing w:after="12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L’avance n’est ni actualisable, ni révisable.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commence lorsque le montant des prestations exécutées au titre du marché, atteint ou dépasse 65 % du montant du marché.</w:t>
      </w:r>
      <w:r w:rsidR="00BF5E98">
        <w:rPr>
          <w:rFonts w:ascii="Trebuchet MS" w:hAnsi="Trebuchet MS" w:cs="Arial"/>
          <w:sz w:val="20"/>
          <w:szCs w:val="20"/>
        </w:rPr>
        <w:t xml:space="preserve"> </w:t>
      </w:r>
      <w:r w:rsidR="00BF5E98" w:rsidRPr="00BF5E98">
        <w:rPr>
          <w:rFonts w:ascii="Trebuchet MS" w:hAnsi="Trebuchet MS" w:cs="Arial"/>
          <w:sz w:val="20"/>
          <w:szCs w:val="20"/>
        </w:rPr>
        <w:t>Le remboursement doit être terminé lorsque ce pourcentage atteint 80 % du montant initial.</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5353B3"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w:t>
      </w:r>
      <w:r w:rsidR="00E57C9B">
        <w:rPr>
          <w:rFonts w:ascii="Trebuchet MS" w:hAnsi="Trebuchet MS" w:cs="Arial"/>
          <w:sz w:val="20"/>
          <w:szCs w:val="20"/>
        </w:rPr>
        <w:t>aire à celle décrite ci-dessus.</w:t>
      </w:r>
    </w:p>
    <w:p w:rsidR="00282556" w:rsidRPr="00282556" w:rsidRDefault="008C3A5F" w:rsidP="00925726">
      <w:pPr>
        <w:pStyle w:val="Titre2"/>
      </w:pPr>
      <w:bookmarkStart w:id="137" w:name="_Toc59538077"/>
      <w:bookmarkStart w:id="138" w:name="_Toc59539956"/>
      <w:bookmarkStart w:id="139" w:name="_Toc59540038"/>
      <w:bookmarkStart w:id="140" w:name="_Toc219455672"/>
      <w:r w:rsidRPr="00C84653">
        <w:t>Retenue de garantie</w:t>
      </w:r>
      <w:bookmarkEnd w:id="137"/>
      <w:bookmarkEnd w:id="138"/>
      <w:bookmarkEnd w:id="139"/>
      <w:bookmarkEnd w:id="140"/>
    </w:p>
    <w:p w:rsidR="00282556" w:rsidRPr="00282556" w:rsidRDefault="00282556" w:rsidP="00282556">
      <w:pPr>
        <w:jc w:val="both"/>
        <w:rPr>
          <w:rFonts w:ascii="Trebuchet MS" w:hAnsi="Trebuchet MS" w:cs="Arial"/>
          <w:sz w:val="20"/>
          <w:szCs w:val="20"/>
        </w:rPr>
      </w:pPr>
      <w:r w:rsidRPr="00282556">
        <w:rPr>
          <w:rFonts w:ascii="Trebuchet MS" w:hAnsi="Trebuchet MS" w:cs="Arial"/>
          <w:sz w:val="20"/>
          <w:szCs w:val="20"/>
        </w:rPr>
        <w:t>Le marché ne prévoit pas de garanties financières au sens des articles R.2191-32 à R.2191-44 du code de la commande publique.</w:t>
      </w:r>
    </w:p>
    <w:p w:rsidR="006D0C07" w:rsidRPr="00885D04" w:rsidRDefault="008C3A5F" w:rsidP="00E32C1E">
      <w:pPr>
        <w:pStyle w:val="Titre1"/>
      </w:pPr>
      <w:bookmarkStart w:id="141" w:name="_Toc127271369"/>
      <w:bookmarkStart w:id="142" w:name="_Toc59538078"/>
      <w:bookmarkStart w:id="143" w:name="_Toc59539957"/>
      <w:bookmarkStart w:id="144" w:name="_Toc59540039"/>
      <w:bookmarkStart w:id="145" w:name="_Ref156555539"/>
      <w:bookmarkStart w:id="146" w:name="_Toc219455673"/>
      <w:r w:rsidRPr="00885D04">
        <w:t>Modalités de règlement des comptes</w:t>
      </w:r>
      <w:bookmarkEnd w:id="141"/>
      <w:bookmarkEnd w:id="142"/>
      <w:bookmarkEnd w:id="143"/>
      <w:bookmarkEnd w:id="144"/>
      <w:bookmarkEnd w:id="145"/>
      <w:bookmarkEnd w:id="146"/>
    </w:p>
    <w:p w:rsidR="008C3A5F" w:rsidRDefault="008C3A5F" w:rsidP="00925726">
      <w:pPr>
        <w:pStyle w:val="Titre2"/>
      </w:pPr>
      <w:bookmarkStart w:id="147" w:name="_Toc127271370"/>
      <w:bookmarkStart w:id="148" w:name="_Toc59538079"/>
      <w:bookmarkStart w:id="149" w:name="_Toc59539958"/>
      <w:bookmarkStart w:id="150" w:name="_Toc59540040"/>
      <w:bookmarkStart w:id="151" w:name="_Toc219455674"/>
      <w:r w:rsidRPr="00885D04">
        <w:t>Acomptes et paiements partiels définitifs</w:t>
      </w:r>
      <w:bookmarkEnd w:id="147"/>
      <w:bookmarkEnd w:id="148"/>
      <w:bookmarkEnd w:id="149"/>
      <w:bookmarkEnd w:id="150"/>
      <w:bookmarkEnd w:id="151"/>
    </w:p>
    <w:p w:rsidR="008C3A5F" w:rsidRDefault="008C3A5F" w:rsidP="00F1671A">
      <w:pPr>
        <w:rPr>
          <w:rFonts w:ascii="Trebuchet MS" w:hAnsi="Trebuchet MS" w:cs="Arial"/>
          <w:sz w:val="20"/>
          <w:szCs w:val="20"/>
        </w:rPr>
      </w:pPr>
      <w:r w:rsidRPr="002A418B">
        <w:rPr>
          <w:rFonts w:ascii="Trebuchet MS" w:hAnsi="Trebuchet MS" w:cs="Arial"/>
          <w:sz w:val="20"/>
          <w:szCs w:val="20"/>
        </w:rPr>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282556" w:rsidRPr="00B92FE1" w:rsidRDefault="00282556" w:rsidP="00F1671A">
      <w:pPr>
        <w:rPr>
          <w:rFonts w:ascii="Trebuchet MS" w:hAnsi="Trebuchet MS" w:cs="Arial"/>
          <w:sz w:val="6"/>
          <w:szCs w:val="6"/>
        </w:rPr>
      </w:pPr>
    </w:p>
    <w:p w:rsidR="00282556" w:rsidRDefault="00282556" w:rsidP="00282556">
      <w:pPr>
        <w:tabs>
          <w:tab w:val="left" w:pos="709"/>
        </w:tabs>
        <w:spacing w:after="120"/>
        <w:jc w:val="both"/>
        <w:rPr>
          <w:rFonts w:ascii="Trebuchet MS" w:hAnsi="Trebuchet MS" w:cs="Arial"/>
          <w:sz w:val="20"/>
          <w:szCs w:val="20"/>
        </w:rPr>
      </w:pPr>
      <w:r w:rsidRPr="002A418B">
        <w:rPr>
          <w:rFonts w:ascii="Trebuchet MS" w:hAnsi="Trebuchet MS" w:cs="Arial"/>
          <w:sz w:val="20"/>
          <w:szCs w:val="20"/>
        </w:rPr>
        <w:t>Le paiement des prestations intervient après exécution complète du bon de commande.</w:t>
      </w:r>
    </w:p>
    <w:p w:rsidR="008C3A5F" w:rsidRPr="00885D04" w:rsidRDefault="008C3A5F" w:rsidP="00925726">
      <w:pPr>
        <w:pStyle w:val="Titre2"/>
      </w:pPr>
      <w:bookmarkStart w:id="152" w:name="_Toc127271371"/>
      <w:bookmarkStart w:id="153" w:name="_Toc59538080"/>
      <w:bookmarkStart w:id="154" w:name="_Toc59539959"/>
      <w:bookmarkStart w:id="155" w:name="_Toc59540041"/>
      <w:bookmarkStart w:id="156" w:name="_Toc219455675"/>
      <w:r w:rsidRPr="00885D04">
        <w:t>Présentation des demandes de paiements</w:t>
      </w:r>
      <w:bookmarkEnd w:id="152"/>
      <w:bookmarkEnd w:id="153"/>
      <w:bookmarkEnd w:id="154"/>
      <w:bookmarkEnd w:id="155"/>
      <w:bookmarkEnd w:id="156"/>
    </w:p>
    <w:p w:rsidR="00BC48A8" w:rsidRDefault="008C3A5F" w:rsidP="00E14BEB">
      <w:pPr>
        <w:jc w:val="both"/>
        <w:rPr>
          <w:rFonts w:ascii="Trebuchet MS" w:hAnsi="Trebuchet MS" w:cs="Arial"/>
          <w:sz w:val="20"/>
          <w:szCs w:val="20"/>
        </w:rPr>
      </w:pPr>
      <w:r w:rsidRPr="00E14BEB">
        <w:rPr>
          <w:rFonts w:ascii="Trebuchet MS" w:hAnsi="Trebuchet MS" w:cs="Arial"/>
          <w:sz w:val="20"/>
          <w:szCs w:val="20"/>
        </w:rPr>
        <w:t>Le paiement est effectué en application des règles de la comptabilité publique, dans les conditions prévues à l</w:t>
      </w:r>
      <w:r w:rsidR="005F1CB6">
        <w:rPr>
          <w:rFonts w:ascii="Trebuchet MS" w:hAnsi="Trebuchet MS" w:cs="Arial"/>
          <w:sz w:val="20"/>
          <w:szCs w:val="20"/>
        </w:rPr>
        <w:t>’</w:t>
      </w:r>
      <w:r w:rsidRPr="00E14BEB">
        <w:rPr>
          <w:rFonts w:ascii="Trebuchet MS" w:hAnsi="Trebuchet MS" w:cs="Arial"/>
          <w:sz w:val="20"/>
          <w:szCs w:val="20"/>
        </w:rPr>
        <w:t xml:space="preserve">article 11 du </w:t>
      </w:r>
      <w:r w:rsidR="00CC0A31">
        <w:rPr>
          <w:rFonts w:ascii="Trebuchet MS" w:hAnsi="Trebuchet MS" w:cs="Arial"/>
          <w:sz w:val="20"/>
          <w:szCs w:val="20"/>
        </w:rPr>
        <w:t>CCAG-FCS</w:t>
      </w:r>
      <w:r w:rsidR="00A43044" w:rsidRPr="00E14BEB">
        <w:rPr>
          <w:rFonts w:ascii="Trebuchet MS" w:hAnsi="Trebuchet MS" w:cs="Arial"/>
          <w:sz w:val="20"/>
          <w:szCs w:val="20"/>
        </w:rPr>
        <w:t>.</w:t>
      </w:r>
    </w:p>
    <w:p w:rsidR="00CD3CB7" w:rsidRPr="00CD3CB7" w:rsidRDefault="00BC48A8" w:rsidP="00CD3CB7">
      <w:pPr>
        <w:pStyle w:val="Titre3"/>
        <w:keepLines/>
        <w:spacing w:line="276" w:lineRule="auto"/>
        <w:jc w:val="both"/>
      </w:pPr>
      <w:bookmarkStart w:id="157" w:name="_Toc3809184"/>
      <w:bookmarkStart w:id="158" w:name="_Toc219455676"/>
      <w:r w:rsidRPr="00301E55">
        <w:t>Répartition des paiements</w:t>
      </w:r>
      <w:bookmarkEnd w:id="157"/>
      <w:bookmarkEnd w:id="158"/>
    </w:p>
    <w:p w:rsidR="00BC48A8" w:rsidRPr="00BC48A8" w:rsidRDefault="00BC48A8" w:rsidP="00BC48A8">
      <w:pPr>
        <w:tabs>
          <w:tab w:val="left" w:pos="709"/>
        </w:tabs>
        <w:spacing w:after="120"/>
        <w:jc w:val="both"/>
        <w:rPr>
          <w:rFonts w:ascii="Trebuchet MS" w:hAnsi="Trebuchet MS" w:cs="Arial"/>
          <w:sz w:val="20"/>
          <w:szCs w:val="20"/>
        </w:rPr>
      </w:pPr>
      <w:r w:rsidRPr="00BC48A8">
        <w:rPr>
          <w:rFonts w:ascii="Trebuchet MS" w:hAnsi="Trebuchet MS"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rsidR="00FC6954" w:rsidRDefault="00FC6954" w:rsidP="00FC6954">
      <w:pPr>
        <w:tabs>
          <w:tab w:val="left" w:pos="709"/>
        </w:tabs>
        <w:spacing w:after="120"/>
        <w:jc w:val="both"/>
        <w:rPr>
          <w:rFonts w:ascii="Trebuchet MS" w:hAnsi="Trebuchet MS" w:cs="Arial"/>
          <w:sz w:val="20"/>
          <w:szCs w:val="20"/>
        </w:rPr>
      </w:pPr>
      <w:bookmarkStart w:id="159" w:name="_Toc59538081"/>
      <w:bookmarkStart w:id="160" w:name="_Toc59539960"/>
      <w:r w:rsidRPr="00BC48A8">
        <w:rPr>
          <w:rFonts w:ascii="Trebuchet MS" w:hAnsi="Trebuchet MS" w:cs="Arial"/>
          <w:sz w:val="20"/>
          <w:szCs w:val="20"/>
        </w:rPr>
        <w:t>En cas de groupement solidaire, l’acte d’engagement indique le montant total du marché et l’ensemble des prestations que les membres du groupement s’engagent solidairement à réaliser. Le paiement est</w:t>
      </w:r>
      <w:r>
        <w:rPr>
          <w:rFonts w:ascii="Trebuchet MS" w:hAnsi="Trebuchet MS" w:cs="Arial"/>
          <w:sz w:val="20"/>
          <w:szCs w:val="20"/>
        </w:rPr>
        <w:t xml:space="preserve"> effectué conformément aux indications du </w:t>
      </w:r>
      <w:r w:rsidR="00C25810">
        <w:rPr>
          <w:rFonts w:ascii="Trebuchet MS" w:hAnsi="Trebuchet MS" w:cs="Arial"/>
          <w:sz w:val="20"/>
          <w:szCs w:val="20"/>
        </w:rPr>
        <w:t>Titulaire</w:t>
      </w:r>
      <w:r>
        <w:rPr>
          <w:rFonts w:ascii="Trebuchet MS" w:hAnsi="Trebuchet MS" w:cs="Arial"/>
          <w:sz w:val="20"/>
          <w:szCs w:val="20"/>
        </w:rPr>
        <w:t xml:space="preserve"> fournies dans la rubrique B de l’acte d’engagement ou à défaut, dans les autres documents de son offre.</w:t>
      </w:r>
    </w:p>
    <w:p w:rsidR="009A03BB" w:rsidRPr="00C84653" w:rsidRDefault="009A03BB" w:rsidP="00C97611">
      <w:pPr>
        <w:pStyle w:val="Titre3"/>
      </w:pPr>
      <w:bookmarkStart w:id="161" w:name="_Toc219455677"/>
      <w:r w:rsidRPr="00885D04">
        <w:t>Facture électronique</w:t>
      </w:r>
      <w:bookmarkEnd w:id="159"/>
      <w:bookmarkEnd w:id="160"/>
      <w:bookmarkEnd w:id="161"/>
      <w:r w:rsidR="00C84653">
        <w:t xml:space="preserve"> </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Les factures sont transmises sous forme électronique, conformément aux articles L.2192-1 et L.2192-2 du code de la commande publique.</w:t>
      </w:r>
    </w:p>
    <w:p w:rsidR="00E14BEB" w:rsidRPr="002C1CFE" w:rsidRDefault="00E14BEB" w:rsidP="00E14BEB">
      <w:pPr>
        <w:tabs>
          <w:tab w:val="left" w:pos="709"/>
        </w:tabs>
        <w:spacing w:after="120"/>
        <w:jc w:val="both"/>
        <w:rPr>
          <w:rFonts w:ascii="Trebuchet MS" w:hAnsi="Trebuchet MS" w:cs="Arial"/>
          <w:b/>
          <w:sz w:val="20"/>
          <w:szCs w:val="20"/>
        </w:rPr>
      </w:pPr>
      <w:r w:rsidRPr="002C1CFE">
        <w:rPr>
          <w:rFonts w:ascii="Trebuchet MS" w:hAnsi="Trebuchet MS" w:cs="Arial"/>
          <w:sz w:val="20"/>
          <w:szCs w:val="20"/>
        </w:rPr>
        <w:t>Le dépôt, la transmission et la réception des factures électroniques sont obligatoirement effectués via le portail gratuit de facturation CHORUS PRO à l’adresse suivante</w:t>
      </w:r>
      <w:r w:rsidR="005F1CB6">
        <w:rPr>
          <w:rFonts w:ascii="Trebuchet MS" w:hAnsi="Trebuchet MS" w:cs="Arial"/>
          <w:sz w:val="20"/>
          <w:szCs w:val="20"/>
        </w:rPr>
        <w:t> </w:t>
      </w:r>
      <w:r w:rsidRPr="002C1CFE">
        <w:rPr>
          <w:rFonts w:ascii="Trebuchet MS" w:hAnsi="Trebuchet MS" w:cs="Arial"/>
          <w:sz w:val="20"/>
          <w:szCs w:val="20"/>
        </w:rPr>
        <w:t xml:space="preserve">: </w:t>
      </w:r>
      <w:hyperlink r:id="rId11" w:history="1">
        <w:r w:rsidRPr="002C1CFE">
          <w:rPr>
            <w:rFonts w:ascii="Trebuchet MS" w:hAnsi="Trebuchet MS" w:cs="Arial"/>
            <w:b/>
            <w:sz w:val="20"/>
            <w:szCs w:val="20"/>
          </w:rPr>
          <w:t>https</w:t>
        </w:r>
        <w:r w:rsidR="005F1CB6">
          <w:rPr>
            <w:rFonts w:ascii="Trebuchet MS" w:hAnsi="Trebuchet MS" w:cs="Arial"/>
            <w:b/>
            <w:sz w:val="20"/>
            <w:szCs w:val="20"/>
          </w:rPr>
          <w:t> </w:t>
        </w:r>
        <w:proofErr w:type="gramStart"/>
        <w:r w:rsidRPr="002C1CFE">
          <w:rPr>
            <w:rFonts w:ascii="Trebuchet MS" w:hAnsi="Trebuchet MS" w:cs="Arial"/>
            <w:b/>
            <w:sz w:val="20"/>
            <w:szCs w:val="20"/>
          </w:rPr>
          <w:t>:/</w:t>
        </w:r>
        <w:proofErr w:type="gramEnd"/>
        <w:r w:rsidRPr="002C1CFE">
          <w:rPr>
            <w:rFonts w:ascii="Trebuchet MS" w:hAnsi="Trebuchet MS" w:cs="Arial"/>
            <w:b/>
            <w:sz w:val="20"/>
            <w:szCs w:val="20"/>
          </w:rPr>
          <w:t>/chorus-pro.gouv.fr</w:t>
        </w:r>
      </w:hyperlink>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L’utilisation du portail de facturation par le </w:t>
      </w:r>
      <w:r w:rsidR="00C25810">
        <w:rPr>
          <w:rFonts w:ascii="Trebuchet MS" w:hAnsi="Trebuchet MS" w:cs="Arial"/>
          <w:sz w:val="20"/>
          <w:szCs w:val="20"/>
        </w:rPr>
        <w:t>Titulaire</w:t>
      </w:r>
      <w:r w:rsidRPr="002C1CFE">
        <w:rPr>
          <w:rFonts w:ascii="Trebuchet MS" w:hAnsi="Trebuchet MS" w:cs="Arial"/>
          <w:sz w:val="20"/>
          <w:szCs w:val="20"/>
        </w:rPr>
        <w:t xml:space="preserve">, est exclusive de tout autre mode de transmission. Si le </w:t>
      </w:r>
      <w:r w:rsidR="00C25810">
        <w:rPr>
          <w:rFonts w:ascii="Trebuchet MS" w:hAnsi="Trebuchet MS" w:cs="Arial"/>
          <w:sz w:val="20"/>
          <w:szCs w:val="20"/>
        </w:rPr>
        <w:t>Titulaire</w:t>
      </w:r>
      <w:r w:rsidRPr="002C1CFE">
        <w:rPr>
          <w:rFonts w:ascii="Trebuchet MS" w:hAnsi="Trebuchet MS" w:cs="Arial"/>
          <w:sz w:val="20"/>
          <w:szCs w:val="20"/>
        </w:rPr>
        <w:t xml:space="preserve"> transmet une facture en dehors du portail de facturation, </w:t>
      </w:r>
      <w:r w:rsidR="00DE58C4">
        <w:rPr>
          <w:rFonts w:ascii="Trebuchet MS" w:hAnsi="Trebuchet MS" w:cs="Arial"/>
          <w:sz w:val="20"/>
          <w:szCs w:val="20"/>
        </w:rPr>
        <w:t>l’acheteur</w:t>
      </w:r>
      <w:r w:rsidRPr="002C1CFE">
        <w:rPr>
          <w:rFonts w:ascii="Trebuchet MS" w:hAnsi="Trebuchet MS" w:cs="Arial"/>
          <w:sz w:val="20"/>
          <w:szCs w:val="20"/>
        </w:rPr>
        <w:t xml:space="preserve"> rejette la facture après avoir invité le </w:t>
      </w:r>
      <w:r w:rsidR="00C25810">
        <w:rPr>
          <w:rFonts w:ascii="Trebuchet MS" w:hAnsi="Trebuchet MS" w:cs="Arial"/>
          <w:sz w:val="20"/>
          <w:szCs w:val="20"/>
        </w:rPr>
        <w:t>Titulaire</w:t>
      </w:r>
      <w:r w:rsidRPr="002C1CFE">
        <w:rPr>
          <w:rFonts w:ascii="Trebuchet MS" w:hAnsi="Trebuchet MS" w:cs="Arial"/>
          <w:sz w:val="20"/>
          <w:szCs w:val="20"/>
        </w:rPr>
        <w:t xml:space="preserve"> à utiliser le portail. Le dépôt d’une facture électronique sur CHORUS PRO ne doit pas être doublé de l’envoi d’une facture papier.</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En cas de facture faisant suite à l’émission d’un bon de commande, le numéro du bon de commande et le code du service sont mentionnés dans le bon de commande notifié au </w:t>
      </w:r>
      <w:r w:rsidR="00C25810">
        <w:rPr>
          <w:rFonts w:ascii="Trebuchet MS" w:hAnsi="Trebuchet MS" w:cs="Arial"/>
          <w:sz w:val="20"/>
          <w:szCs w:val="20"/>
        </w:rPr>
        <w:t>Titulaire</w:t>
      </w:r>
      <w:r w:rsidRPr="002C1CFE">
        <w:rPr>
          <w:rFonts w:ascii="Trebuchet MS" w:hAnsi="Trebuchet MS" w:cs="Arial"/>
          <w:sz w:val="20"/>
          <w:szCs w:val="20"/>
        </w:rPr>
        <w:t>.</w:t>
      </w:r>
    </w:p>
    <w:p w:rsidR="00643191" w:rsidRDefault="00E14BEB" w:rsidP="002F5251">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Le numéro SIRET </w:t>
      </w:r>
      <w:r w:rsidR="00DE58C4">
        <w:rPr>
          <w:rFonts w:ascii="Trebuchet MS" w:hAnsi="Trebuchet MS" w:cs="Arial"/>
          <w:sz w:val="20"/>
          <w:szCs w:val="20"/>
        </w:rPr>
        <w:t>de l’acheteur</w:t>
      </w:r>
      <w:r w:rsidRPr="002C1CFE">
        <w:rPr>
          <w:rFonts w:ascii="Trebuchet MS" w:hAnsi="Trebuchet MS" w:cs="Arial"/>
          <w:sz w:val="20"/>
          <w:szCs w:val="20"/>
        </w:rPr>
        <w:t xml:space="preserve"> à indiquer dans les factures, ainsi que le code du service permettant de connaitre le lieu de dépose des factures sous Chorus Pro, sont renseignés en page de garde du p</w:t>
      </w:r>
      <w:r w:rsidR="002C1CFE" w:rsidRPr="002C1CFE">
        <w:rPr>
          <w:rFonts w:ascii="Trebuchet MS" w:hAnsi="Trebuchet MS" w:cs="Arial"/>
          <w:sz w:val="20"/>
          <w:szCs w:val="20"/>
        </w:rPr>
        <w:t xml:space="preserve">résent document [rubrique </w:t>
      </w:r>
      <w:r w:rsidRPr="002C1CFE">
        <w:rPr>
          <w:rFonts w:ascii="Trebuchet MS" w:hAnsi="Trebuchet MS" w:cs="Arial"/>
          <w:sz w:val="20"/>
          <w:szCs w:val="20"/>
        </w:rPr>
        <w:t xml:space="preserve">C] ou, en cas </w:t>
      </w:r>
      <w:r w:rsidR="006F5E7B">
        <w:rPr>
          <w:rFonts w:ascii="Trebuchet MS" w:hAnsi="Trebuchet MS" w:cs="Arial"/>
          <w:sz w:val="20"/>
          <w:szCs w:val="20"/>
        </w:rPr>
        <w:t>d’achat groupé</w:t>
      </w:r>
      <w:r w:rsidR="002F5251">
        <w:rPr>
          <w:rFonts w:ascii="Trebuchet MS" w:hAnsi="Trebuchet MS" w:cs="Arial"/>
          <w:sz w:val="20"/>
          <w:szCs w:val="20"/>
        </w:rPr>
        <w:t>, en annexe du C.C.A.P.</w:t>
      </w:r>
    </w:p>
    <w:p w:rsidR="00643191" w:rsidRPr="00C84653" w:rsidRDefault="00DF3887" w:rsidP="00C97611">
      <w:pPr>
        <w:pStyle w:val="Titre3"/>
      </w:pPr>
      <w:bookmarkStart w:id="162" w:name="_Toc59538082"/>
      <w:bookmarkStart w:id="163" w:name="_Toc59539961"/>
      <w:bookmarkStart w:id="164" w:name="_Toc219455678"/>
      <w:r>
        <w:t>D</w:t>
      </w:r>
      <w:r w:rsidR="00643191" w:rsidRPr="00885D04">
        <w:t xml:space="preserve">épôt de la </w:t>
      </w:r>
      <w:r w:rsidR="00643191" w:rsidRPr="00C84653">
        <w:t>facture</w:t>
      </w:r>
      <w:r w:rsidR="00643191" w:rsidRPr="00885D04">
        <w:t xml:space="preserve"> électronique</w:t>
      </w:r>
      <w:bookmarkEnd w:id="162"/>
      <w:bookmarkEnd w:id="163"/>
      <w:bookmarkEnd w:id="164"/>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L’identité bancaire ou postale telle que précisée sur l’acte d’engagement,</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390F87">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2A4F83" w:rsidRPr="006F5E7B"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8C3A5F" w:rsidRPr="00885D04" w:rsidRDefault="008C3A5F" w:rsidP="00925726">
      <w:pPr>
        <w:pStyle w:val="Titre2"/>
      </w:pPr>
      <w:bookmarkStart w:id="165" w:name="_Toc127271372"/>
      <w:bookmarkStart w:id="166" w:name="_Toc59538083"/>
      <w:bookmarkStart w:id="167" w:name="_Toc59539962"/>
      <w:bookmarkStart w:id="168" w:name="_Toc59540042"/>
      <w:bookmarkStart w:id="169" w:name="_Toc219455679"/>
      <w:r w:rsidRPr="00885D04">
        <w:t>Mode de règlemen</w:t>
      </w:r>
      <w:bookmarkEnd w:id="165"/>
      <w:r w:rsidRPr="00885D04">
        <w:t>t</w:t>
      </w:r>
      <w:bookmarkEnd w:id="166"/>
      <w:bookmarkEnd w:id="167"/>
      <w:bookmarkEnd w:id="168"/>
      <w:bookmarkEnd w:id="169"/>
    </w:p>
    <w:p w:rsidR="006D0C07" w:rsidRPr="009A5423" w:rsidRDefault="008C3A5F" w:rsidP="009A5423">
      <w:pPr>
        <w:spacing w:after="120"/>
        <w:jc w:val="both"/>
        <w:rPr>
          <w:rFonts w:ascii="Trebuchet MS" w:hAnsi="Trebuchet MS" w:cs="Arial"/>
          <w:sz w:val="20"/>
        </w:rPr>
      </w:pPr>
      <w:r w:rsidRPr="009A5423">
        <w:rPr>
          <w:rFonts w:ascii="Trebuchet MS" w:hAnsi="Trebuchet MS" w:cs="Arial"/>
          <w:sz w:val="20"/>
        </w:rPr>
        <w:t>Les paiements sont effectués dans les conditions fixées par les règl</w:t>
      </w:r>
      <w:r w:rsidR="00A43044" w:rsidRPr="009A5423">
        <w:rPr>
          <w:rFonts w:ascii="Trebuchet MS" w:hAnsi="Trebuchet MS" w:cs="Arial"/>
          <w:sz w:val="20"/>
        </w:rPr>
        <w:t>es de la comptabilité publique.</w:t>
      </w:r>
    </w:p>
    <w:p w:rsidR="006F5E7B"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comptable </w:t>
      </w:r>
      <w:r w:rsidR="006F5E7B" w:rsidRPr="009A5423">
        <w:rPr>
          <w:rFonts w:ascii="Trebuchet MS" w:hAnsi="Trebuchet MS" w:cs="Arial"/>
          <w:sz w:val="20"/>
        </w:rPr>
        <w:t>assignataire des</w:t>
      </w:r>
      <w:r w:rsidRPr="009A5423">
        <w:rPr>
          <w:rFonts w:ascii="Trebuchet MS" w:hAnsi="Trebuchet MS" w:cs="Arial"/>
          <w:sz w:val="20"/>
        </w:rPr>
        <w:t xml:space="preserve"> paiement</w:t>
      </w:r>
      <w:r w:rsidR="006F5E7B" w:rsidRPr="009A5423">
        <w:rPr>
          <w:rFonts w:ascii="Trebuchet MS" w:hAnsi="Trebuchet MS" w:cs="Arial"/>
          <w:sz w:val="20"/>
        </w:rPr>
        <w:t>s</w:t>
      </w:r>
      <w:r w:rsidRPr="009A5423">
        <w:rPr>
          <w:rFonts w:ascii="Trebuchet MS" w:hAnsi="Trebuchet MS" w:cs="Arial"/>
          <w:sz w:val="20"/>
        </w:rPr>
        <w:t xml:space="preserve"> est </w:t>
      </w:r>
      <w:r w:rsidR="006F5E7B" w:rsidRPr="009A5423">
        <w:rPr>
          <w:rFonts w:ascii="Trebuchet MS" w:hAnsi="Trebuchet MS" w:cs="Arial"/>
          <w:sz w:val="20"/>
        </w:rPr>
        <w:t>mentionné en page 2 du présent C.C.A.P. [rubrique C] ou, en cas d’achat groupé, en annexe du présent document.</w:t>
      </w:r>
    </w:p>
    <w:p w:rsidR="00F6158D" w:rsidRPr="009A5423" w:rsidRDefault="008C3A5F" w:rsidP="009A5423">
      <w:pPr>
        <w:spacing w:after="120"/>
        <w:jc w:val="both"/>
        <w:rPr>
          <w:rFonts w:ascii="Trebuchet MS" w:hAnsi="Trebuchet MS" w:cs="Arial"/>
          <w:sz w:val="20"/>
        </w:rPr>
      </w:pPr>
      <w:r w:rsidRPr="009A5423">
        <w:rPr>
          <w:rFonts w:ascii="Trebuchet MS" w:hAnsi="Trebuchet MS" w:cs="Arial"/>
          <w:sz w:val="20"/>
        </w:rPr>
        <w:t>Les sommes dues sont payées dans un délai global de 50 jours à compter de la date de réception de la facture ou de la demande de paiement de l’avance ou de l’a</w:t>
      </w:r>
      <w:r w:rsidR="00F6158D" w:rsidRPr="009A5423">
        <w:rPr>
          <w:rFonts w:ascii="Trebuchet MS" w:hAnsi="Trebuchet MS" w:cs="Arial"/>
          <w:sz w:val="20"/>
        </w:rPr>
        <w:t>compte éventuel.</w:t>
      </w:r>
    </w:p>
    <w:p w:rsidR="0094558F"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dépassement du délai de règlement ouvre de plein droit et sans autre formalité pour le </w:t>
      </w:r>
      <w:r w:rsidR="00C25810" w:rsidRPr="009A5423">
        <w:rPr>
          <w:rFonts w:ascii="Trebuchet MS" w:hAnsi="Trebuchet MS" w:cs="Arial"/>
          <w:sz w:val="20"/>
        </w:rPr>
        <w:t>Titulaire</w:t>
      </w:r>
      <w:r w:rsidRPr="009A5423">
        <w:rPr>
          <w:rFonts w:ascii="Trebuchet MS" w:hAnsi="Trebuchet MS" w:cs="Arial"/>
          <w:sz w:val="20"/>
        </w:rPr>
        <w:t xml:space="preserve"> du marché, au b</w:t>
      </w:r>
      <w:r w:rsidR="00A43044" w:rsidRPr="009A5423">
        <w:rPr>
          <w:rFonts w:ascii="Trebuchet MS" w:hAnsi="Trebuchet MS" w:cs="Arial"/>
          <w:sz w:val="20"/>
        </w:rPr>
        <w:t>énéfice d</w:t>
      </w:r>
      <w:r w:rsidR="005F1CB6" w:rsidRPr="009A5423">
        <w:rPr>
          <w:rFonts w:ascii="Trebuchet MS" w:hAnsi="Trebuchet MS" w:cs="Arial"/>
          <w:sz w:val="20"/>
        </w:rPr>
        <w:t>’</w:t>
      </w:r>
      <w:r w:rsidR="00A43044" w:rsidRPr="009A5423">
        <w:rPr>
          <w:rFonts w:ascii="Trebuchet MS" w:hAnsi="Trebuchet MS" w:cs="Arial"/>
          <w:sz w:val="20"/>
        </w:rPr>
        <w:t>intérêts moratoires.</w:t>
      </w:r>
      <w:r w:rsidR="009A5423">
        <w:rPr>
          <w:rFonts w:ascii="Trebuchet MS" w:hAnsi="Trebuchet MS" w:cs="Arial"/>
          <w:sz w:val="20"/>
        </w:rPr>
        <w:t xml:space="preserve"> </w:t>
      </w:r>
      <w:r w:rsidRPr="009A5423">
        <w:rPr>
          <w:rFonts w:ascii="Trebuchet MS" w:hAnsi="Trebuchet MS" w:cs="Arial"/>
          <w:sz w:val="20"/>
        </w:rPr>
        <w:t>Ceux-ci commencent à courir dès le lendemain de l</w:t>
      </w:r>
      <w:r w:rsidR="005F1CB6" w:rsidRPr="009A5423">
        <w:rPr>
          <w:rFonts w:ascii="Trebuchet MS" w:hAnsi="Trebuchet MS" w:cs="Arial"/>
          <w:sz w:val="20"/>
        </w:rPr>
        <w:t>’</w:t>
      </w:r>
      <w:r w:rsidRPr="009A5423">
        <w:rPr>
          <w:rFonts w:ascii="Trebuchet MS" w:hAnsi="Trebuchet MS" w:cs="Arial"/>
          <w:sz w:val="20"/>
        </w:rPr>
        <w:t>expiration du délai de règlement, jusqu</w:t>
      </w:r>
      <w:r w:rsidR="005F1CB6" w:rsidRPr="009A5423">
        <w:rPr>
          <w:rFonts w:ascii="Trebuchet MS" w:hAnsi="Trebuchet MS" w:cs="Arial"/>
          <w:sz w:val="20"/>
        </w:rPr>
        <w:t>’</w:t>
      </w:r>
      <w:r w:rsidRPr="009A5423">
        <w:rPr>
          <w:rFonts w:ascii="Trebuchet MS" w:hAnsi="Trebuchet MS" w:cs="Arial"/>
          <w:sz w:val="20"/>
        </w:rPr>
        <w:t>au jo</w:t>
      </w:r>
      <w:r w:rsidR="00A43044" w:rsidRPr="009A5423">
        <w:rPr>
          <w:rFonts w:ascii="Trebuchet MS" w:hAnsi="Trebuchet MS" w:cs="Arial"/>
          <w:sz w:val="20"/>
        </w:rPr>
        <w:t>ur de mise en paiement inclus.</w:t>
      </w:r>
      <w:r w:rsidR="009A5423">
        <w:rPr>
          <w:rFonts w:ascii="Trebuchet MS" w:hAnsi="Trebuchet MS" w:cs="Arial"/>
          <w:sz w:val="20"/>
        </w:rPr>
        <w:t xml:space="preserve"> </w:t>
      </w:r>
      <w:r w:rsidRPr="009A5423">
        <w:rPr>
          <w:rFonts w:ascii="Trebuchet MS" w:hAnsi="Trebuchet MS" w:cs="Arial"/>
          <w:sz w:val="20"/>
        </w:rPr>
        <w:t xml:space="preserve">Ils sont calculés sur la base du taux directeur de la Banque Centrale Européenne (BCE) </w:t>
      </w:r>
      <w:r w:rsidR="00A43044" w:rsidRPr="009A5423">
        <w:rPr>
          <w:rFonts w:ascii="Trebuchet MS" w:hAnsi="Trebuchet MS" w:cs="Arial"/>
          <w:sz w:val="20"/>
        </w:rPr>
        <w:t>en vigueur majoré de 8 points.</w:t>
      </w:r>
      <w:r w:rsidR="009A5423">
        <w:rPr>
          <w:rFonts w:ascii="Trebuchet MS" w:hAnsi="Trebuchet MS" w:cs="Arial"/>
          <w:sz w:val="20"/>
        </w:rPr>
        <w:t xml:space="preserve"> </w:t>
      </w:r>
      <w:r w:rsidRPr="009A5423">
        <w:rPr>
          <w:rFonts w:ascii="Trebuchet MS" w:hAnsi="Trebuchet MS" w:cs="Arial"/>
          <w:sz w:val="20"/>
        </w:rPr>
        <w:t>Le dépassement du délai de règlement ouvre droit également au versement d</w:t>
      </w:r>
      <w:r w:rsidR="005F1CB6" w:rsidRPr="009A5423">
        <w:rPr>
          <w:rFonts w:ascii="Trebuchet MS" w:hAnsi="Trebuchet MS" w:cs="Arial"/>
          <w:sz w:val="20"/>
        </w:rPr>
        <w:t>’</w:t>
      </w:r>
      <w:r w:rsidRPr="009A5423">
        <w:rPr>
          <w:rFonts w:ascii="Trebuchet MS" w:hAnsi="Trebuchet MS" w:cs="Arial"/>
          <w:sz w:val="20"/>
        </w:rPr>
        <w:t>une indemnité forfaitaire de recouvrement d</w:t>
      </w:r>
      <w:r w:rsidR="005F1CB6" w:rsidRPr="009A5423">
        <w:rPr>
          <w:rFonts w:ascii="Trebuchet MS" w:hAnsi="Trebuchet MS" w:cs="Arial"/>
          <w:sz w:val="20"/>
        </w:rPr>
        <w:t>’</w:t>
      </w:r>
      <w:r w:rsidRPr="009A5423">
        <w:rPr>
          <w:rFonts w:ascii="Trebuchet MS" w:hAnsi="Trebuchet MS" w:cs="Arial"/>
          <w:sz w:val="20"/>
        </w:rPr>
        <w:t>un montant de 40€. Cette indemnité s</w:t>
      </w:r>
      <w:r w:rsidR="005F1CB6" w:rsidRPr="009A5423">
        <w:rPr>
          <w:rFonts w:ascii="Trebuchet MS" w:hAnsi="Trebuchet MS" w:cs="Arial"/>
          <w:sz w:val="20"/>
        </w:rPr>
        <w:t>’</w:t>
      </w:r>
      <w:r w:rsidRPr="009A5423">
        <w:rPr>
          <w:rFonts w:ascii="Trebuchet MS" w:hAnsi="Trebuchet MS" w:cs="Arial"/>
          <w:sz w:val="20"/>
        </w:rPr>
        <w:t>ajoute au monta</w:t>
      </w:r>
      <w:r w:rsidR="00A4796E" w:rsidRPr="009A5423">
        <w:rPr>
          <w:rFonts w:ascii="Trebuchet MS" w:hAnsi="Trebuchet MS" w:cs="Arial"/>
          <w:sz w:val="20"/>
        </w:rPr>
        <w:t>nt des intérêts moratoires du</w:t>
      </w:r>
      <w:r w:rsidR="0094558F" w:rsidRPr="009A5423">
        <w:rPr>
          <w:rFonts w:ascii="Trebuchet MS" w:hAnsi="Trebuchet MS" w:cs="Arial"/>
          <w:sz w:val="20"/>
        </w:rPr>
        <w:t>s.</w:t>
      </w:r>
    </w:p>
    <w:p w:rsidR="008C3A5F" w:rsidRPr="00A43044" w:rsidRDefault="008C3A5F" w:rsidP="00A344A2">
      <w:pPr>
        <w:spacing w:after="60"/>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Pr="00A43044">
        <w:rPr>
          <w:rFonts w:ascii="Trebuchet MS" w:hAnsi="Trebuchet MS" w:cs="Arial"/>
          <w:sz w:val="20"/>
        </w:rPr>
        <w:t xml:space="preserve"> du marché</w:t>
      </w:r>
      <w:r w:rsidR="009A5423">
        <w:rPr>
          <w:rFonts w:ascii="Trebuchet MS" w:hAnsi="Trebuchet MS" w:cs="Arial"/>
          <w:sz w:val="20"/>
        </w:rPr>
        <w:t xml:space="preserve"> </w:t>
      </w:r>
      <w:r w:rsidRPr="00A43044">
        <w:rPr>
          <w:rFonts w:ascii="Trebuchet MS" w:hAnsi="Trebuchet MS" w:cs="Arial"/>
          <w:sz w:val="20"/>
        </w:rPr>
        <w:t>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A344A2">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A344A2">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A344A2">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erreur sur les prestations et/ou montants facturés,</w:t>
      </w:r>
    </w:p>
    <w:p w:rsidR="002A4F83" w:rsidRPr="00A43044" w:rsidRDefault="008C3A5F" w:rsidP="00A344A2">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006053EB" w:rsidRPr="00A43044">
        <w:rPr>
          <w:rFonts w:ascii="Trebuchet MS" w:hAnsi="Trebuchet MS" w:cs="Arial"/>
          <w:sz w:val="20"/>
        </w:rPr>
        <w:t>facturation avant service fait…</w:t>
      </w:r>
    </w:p>
    <w:p w:rsidR="008C3A5F" w:rsidRPr="00A43044" w:rsidRDefault="00C25810" w:rsidP="00925726">
      <w:pPr>
        <w:pStyle w:val="Titre2"/>
      </w:pPr>
      <w:bookmarkStart w:id="170" w:name="_Toc408589840"/>
      <w:bookmarkStart w:id="171" w:name="_Toc59538084"/>
      <w:bookmarkStart w:id="172" w:name="_Toc59539963"/>
      <w:bookmarkStart w:id="173" w:name="_Toc59540043"/>
      <w:bookmarkStart w:id="174" w:name="_Toc219455680"/>
      <w:r>
        <w:t>Titulaire</w:t>
      </w:r>
      <w:r w:rsidR="008C3A5F" w:rsidRPr="00885D04">
        <w:t xml:space="preserve"> étranger</w:t>
      </w:r>
      <w:bookmarkEnd w:id="170"/>
      <w:bookmarkEnd w:id="171"/>
      <w:bookmarkEnd w:id="172"/>
      <w:bookmarkEnd w:id="173"/>
      <w:r w:rsidR="00EC542A">
        <w:t xml:space="preserve"> – Langue du contrat</w:t>
      </w:r>
      <w:bookmarkEnd w:id="174"/>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D64F66" w:rsidRDefault="008C3A5F" w:rsidP="00A43044">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9A5423">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D64F66" w:rsidRPr="00885D04" w:rsidRDefault="00D64F66" w:rsidP="001315AD">
      <w:pPr>
        <w:jc w:val="both"/>
        <w:rPr>
          <w:rFonts w:ascii="Trebuchet MS" w:hAnsi="Trebuchet MS" w:cs="Calibri"/>
        </w:rPr>
      </w:pPr>
    </w:p>
    <w:p w:rsidR="00F11938" w:rsidRPr="00DE697E" w:rsidRDefault="008C3A5F" w:rsidP="00DE697E">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75" w:name="_Toc408589842"/>
      <w:r w:rsidR="001315AD" w:rsidRPr="00A335CC">
        <w:rPr>
          <w:rFonts w:ascii="Trebuchet MS" w:eastAsia="Times New Roman" w:hAnsi="Trebuchet MS" w:cs="Arial"/>
          <w:b/>
          <w:bCs/>
          <w:iCs/>
          <w:spacing w:val="6"/>
          <w:sz w:val="24"/>
          <w:lang w:eastAsia="fr-FR"/>
        </w:rPr>
        <w:t xml:space="preserve"> </w:t>
      </w:r>
      <w:bookmarkStart w:id="176" w:name="_Toc59538085"/>
      <w:bookmarkStart w:id="177" w:name="_Toc59539964"/>
      <w:bookmarkStart w:id="178" w:name="_Toc59540044"/>
    </w:p>
    <w:p w:rsidR="00925726" w:rsidRPr="00E57C9B" w:rsidRDefault="00DE65F5" w:rsidP="00866C95">
      <w:pPr>
        <w:pStyle w:val="Titre1"/>
      </w:pPr>
      <w:bookmarkStart w:id="179" w:name="_Toc408589847"/>
      <w:bookmarkStart w:id="180" w:name="_Toc59538093"/>
      <w:bookmarkStart w:id="181" w:name="_Toc59539972"/>
      <w:bookmarkStart w:id="182" w:name="_Toc59540050"/>
      <w:bookmarkStart w:id="183" w:name="_Toc219455681"/>
      <w:r w:rsidRPr="00885D04">
        <w:t>Modalités de passation des commandes</w:t>
      </w:r>
      <w:bookmarkEnd w:id="179"/>
      <w:bookmarkEnd w:id="180"/>
      <w:bookmarkEnd w:id="181"/>
      <w:bookmarkEnd w:id="182"/>
      <w:bookmarkEnd w:id="183"/>
    </w:p>
    <w:p w:rsidR="00853C32" w:rsidRPr="00853C32" w:rsidRDefault="00853C32" w:rsidP="00925726">
      <w:pPr>
        <w:pStyle w:val="Titre2"/>
      </w:pPr>
      <w:bookmarkStart w:id="184" w:name="_Toc4570378"/>
      <w:bookmarkStart w:id="185" w:name="_Toc219455682"/>
      <w:r w:rsidRPr="00301E55">
        <w:t>Emission des bons de commande</w:t>
      </w:r>
      <w:bookmarkEnd w:id="184"/>
      <w:bookmarkEnd w:id="185"/>
    </w:p>
    <w:p w:rsidR="00E57C9B" w:rsidRPr="009523AB" w:rsidRDefault="00E57C9B" w:rsidP="00E57C9B">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Aucune fourniture ni prestation exécutée par </w:t>
      </w:r>
      <w:r w:rsidRPr="009523AB">
        <w:rPr>
          <w:rFonts w:ascii="Trebuchet MS" w:hAnsi="Trebuchet MS" w:cs="Arial"/>
          <w:sz w:val="20"/>
          <w:szCs w:val="20"/>
        </w:rPr>
        <w:t>émission de bons de commande</w:t>
      </w:r>
      <w:r w:rsidRPr="009523AB">
        <w:rPr>
          <w:rFonts w:ascii="Trebuchet MS" w:eastAsiaTheme="minorHAnsi" w:hAnsi="Trebuchet MS" w:cs="Arial"/>
          <w:sz w:val="20"/>
          <w:szCs w:val="20"/>
        </w:rPr>
        <w:t xml:space="preserve"> ne pourra être livrée ou réalisée par le </w:t>
      </w:r>
      <w:r>
        <w:rPr>
          <w:rFonts w:ascii="Trebuchet MS" w:eastAsiaTheme="minorHAnsi" w:hAnsi="Trebuchet MS" w:cs="Arial"/>
          <w:sz w:val="20"/>
          <w:szCs w:val="20"/>
        </w:rPr>
        <w:t>Titulaire</w:t>
      </w:r>
      <w:r w:rsidRPr="009523AB">
        <w:rPr>
          <w:rFonts w:ascii="Trebuchet MS" w:eastAsiaTheme="minorHAnsi" w:hAnsi="Trebuchet MS" w:cs="Arial"/>
          <w:sz w:val="20"/>
          <w:szCs w:val="20"/>
        </w:rPr>
        <w:t xml:space="preserve">, ni ne donnera lieu à aucun paiement par </w:t>
      </w:r>
      <w:r>
        <w:rPr>
          <w:rFonts w:ascii="Trebuchet MS" w:eastAsiaTheme="minorHAnsi" w:hAnsi="Trebuchet MS" w:cs="Arial"/>
          <w:sz w:val="20"/>
          <w:szCs w:val="20"/>
        </w:rPr>
        <w:t>l’acheteur</w:t>
      </w:r>
      <w:r w:rsidRPr="009523AB">
        <w:rPr>
          <w:rFonts w:ascii="Trebuchet MS" w:eastAsiaTheme="minorHAnsi" w:hAnsi="Trebuchet MS" w:cs="Arial"/>
          <w:sz w:val="20"/>
          <w:szCs w:val="20"/>
        </w:rPr>
        <w:t xml:space="preserve">, si elle n’a pas préalablement donné lieu à l’émission d’un bon de commande notifié au </w:t>
      </w:r>
      <w:r>
        <w:rPr>
          <w:rFonts w:ascii="Trebuchet MS" w:eastAsiaTheme="minorHAnsi" w:hAnsi="Trebuchet MS" w:cs="Arial"/>
          <w:sz w:val="20"/>
          <w:szCs w:val="20"/>
        </w:rPr>
        <w:t>Titulaire</w:t>
      </w:r>
      <w:r w:rsidRPr="009523AB">
        <w:rPr>
          <w:rFonts w:ascii="Trebuchet MS" w:eastAsiaTheme="minorHAnsi" w:hAnsi="Trebuchet MS" w:cs="Arial"/>
          <w:sz w:val="20"/>
          <w:szCs w:val="20"/>
        </w:rPr>
        <w:t>.</w:t>
      </w:r>
    </w:p>
    <w:p w:rsidR="00E57C9B" w:rsidRPr="009523AB" w:rsidRDefault="00E57C9B" w:rsidP="00B92FE1">
      <w:pPr>
        <w:pStyle w:val="Corpsdetexte2"/>
        <w:spacing w:after="0"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Les bons de commande comportent les informations suivantes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L’identification du </w:t>
      </w:r>
      <w:r>
        <w:rPr>
          <w:rFonts w:ascii="Trebuchet MS" w:eastAsiaTheme="minorHAnsi" w:hAnsi="Trebuchet MS" w:cs="Arial"/>
          <w:sz w:val="20"/>
          <w:szCs w:val="20"/>
        </w:rPr>
        <w:t>Titulaire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Les références des prestations et/ou fournitures commandées ainsi que leurs quantités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marché</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hAnsi="Trebuchet MS" w:cs="Arial"/>
          <w:sz w:val="20"/>
          <w:szCs w:val="20"/>
        </w:rPr>
        <w:t>Le code du service en charge du paiement</w:t>
      </w:r>
      <w:r>
        <w:rPr>
          <w:rFonts w:ascii="Trebuchet MS" w:hAnsi="Trebuchet MS" w:cs="Arial"/>
          <w:sz w:val="20"/>
          <w:szCs w:val="20"/>
        </w:rPr>
        <w:t> </w:t>
      </w:r>
      <w:r w:rsidRPr="009523AB">
        <w:rPr>
          <w:rFonts w:ascii="Trebuchet MS"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délai d</w:t>
      </w:r>
      <w:r>
        <w:rPr>
          <w:rFonts w:ascii="Trebuchet MS" w:eastAsiaTheme="minorHAnsi" w:hAnsi="Trebuchet MS" w:cs="Arial"/>
          <w:sz w:val="20"/>
          <w:szCs w:val="20"/>
        </w:rPr>
        <w:t>’</w:t>
      </w:r>
      <w:r w:rsidRPr="009523AB">
        <w:rPr>
          <w:rFonts w:ascii="Trebuchet MS" w:eastAsiaTheme="minorHAnsi" w:hAnsi="Trebuchet MS" w:cs="Arial"/>
          <w:sz w:val="20"/>
          <w:szCs w:val="20"/>
        </w:rPr>
        <w:t>exécution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La date d’émission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prix net et le cas échéant, le pourcentage de remise sur le tarif public,</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montant total HT et TTC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Les montants et taux de TVA</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E57C9B" w:rsidRPr="009523AB" w:rsidRDefault="00E57C9B" w:rsidP="00390F87">
      <w:pPr>
        <w:pStyle w:val="Corpsdetexte2"/>
        <w:numPr>
          <w:ilvl w:val="0"/>
          <w:numId w:val="9"/>
        </w:numPr>
        <w:tabs>
          <w:tab w:val="left" w:pos="5529"/>
        </w:tabs>
        <w:spacing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lieu de livraison.</w:t>
      </w:r>
    </w:p>
    <w:p w:rsidR="00E57C9B" w:rsidRPr="009523AB" w:rsidRDefault="00E57C9B" w:rsidP="00E57C9B">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 xml:space="preserve">Les bons de commande sont </w:t>
      </w:r>
      <w:r>
        <w:rPr>
          <w:rFonts w:ascii="Trebuchet MS" w:eastAsiaTheme="minorHAnsi" w:hAnsi="Trebuchet MS"/>
          <w:noProof w:val="0"/>
          <w:sz w:val="20"/>
          <w:szCs w:val="20"/>
          <w:lang w:eastAsia="en-US"/>
        </w:rPr>
        <w:t>émis</w:t>
      </w:r>
      <w:r w:rsidRPr="009523AB">
        <w:rPr>
          <w:rFonts w:ascii="Trebuchet MS" w:eastAsiaTheme="minorHAnsi" w:hAnsi="Trebuchet MS"/>
          <w:noProof w:val="0"/>
          <w:sz w:val="20"/>
          <w:szCs w:val="20"/>
          <w:lang w:eastAsia="en-US"/>
        </w:rPr>
        <w:t xml:space="preserve"> par le représentant </w:t>
      </w:r>
      <w:r>
        <w:rPr>
          <w:rFonts w:ascii="Trebuchet MS" w:eastAsiaTheme="minorHAnsi" w:hAnsi="Trebuchet MS"/>
          <w:noProof w:val="0"/>
          <w:sz w:val="20"/>
          <w:szCs w:val="20"/>
          <w:lang w:eastAsia="en-US"/>
        </w:rPr>
        <w:t>de l’acheteur</w:t>
      </w:r>
      <w:r w:rsidRPr="009523AB">
        <w:rPr>
          <w:rFonts w:ascii="Trebuchet MS" w:eastAsiaTheme="minorHAnsi" w:hAnsi="Trebuchet MS"/>
          <w:noProof w:val="0"/>
          <w:sz w:val="20"/>
          <w:szCs w:val="20"/>
          <w:lang w:eastAsia="en-US"/>
        </w:rPr>
        <w:t xml:space="preserve">. Ils sont adressés au </w:t>
      </w:r>
      <w:r>
        <w:rPr>
          <w:rFonts w:ascii="Trebuchet MS" w:eastAsiaTheme="minorHAnsi" w:hAnsi="Trebuchet MS"/>
          <w:noProof w:val="0"/>
          <w:sz w:val="20"/>
          <w:szCs w:val="20"/>
          <w:lang w:eastAsia="en-US"/>
        </w:rPr>
        <w:t>Titulaire</w:t>
      </w:r>
      <w:r w:rsidRPr="009523AB">
        <w:rPr>
          <w:rFonts w:ascii="Trebuchet MS" w:eastAsiaTheme="minorHAnsi" w:hAnsi="Trebuchet MS"/>
          <w:noProof w:val="0"/>
          <w:sz w:val="20"/>
          <w:szCs w:val="20"/>
          <w:lang w:eastAsia="en-US"/>
        </w:rPr>
        <w:t xml:space="preserve"> en un exemplaire, par tout moyen permettant de conférer date certaine à leur transmission.</w:t>
      </w:r>
    </w:p>
    <w:p w:rsidR="00E57C9B" w:rsidRDefault="00E57C9B" w:rsidP="00E57C9B">
      <w:pPr>
        <w:pStyle w:val="Textearticle"/>
        <w:numPr>
          <w:ilvl w:val="0"/>
          <w:numId w:val="0"/>
        </w:numPr>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Toute commande effectuée en urgence par téléphone ou courriel fait l’objet d’un bon de commande établi dans les meilleurs délais</w:t>
      </w:r>
      <w:r>
        <w:rPr>
          <w:rFonts w:ascii="Trebuchet MS" w:eastAsiaTheme="minorHAnsi" w:hAnsi="Trebuchet MS"/>
          <w:noProof w:val="0"/>
          <w:sz w:val="20"/>
          <w:szCs w:val="20"/>
          <w:lang w:eastAsia="en-US"/>
        </w:rPr>
        <w:t>.</w:t>
      </w:r>
    </w:p>
    <w:p w:rsidR="00E57C9B" w:rsidRPr="00A344A2" w:rsidRDefault="00E57C9B" w:rsidP="00A344A2">
      <w:pPr>
        <w:pStyle w:val="Titre2"/>
      </w:pPr>
      <w:bookmarkStart w:id="186" w:name="_Toc219455683"/>
      <w:r w:rsidRPr="00A344A2">
        <w:t>Modalités de répartition des bons de commandes</w:t>
      </w:r>
      <w:r w:rsidR="00B92FE1">
        <w:t xml:space="preserve"> (uniquement pour les lots 2 à </w:t>
      </w:r>
      <w:r w:rsidR="003A450C">
        <w:t>11</w:t>
      </w:r>
      <w:r w:rsidR="00B92FE1">
        <w:t>)</w:t>
      </w:r>
      <w:bookmarkEnd w:id="186"/>
    </w:p>
    <w:p w:rsidR="00390F87" w:rsidRDefault="00E57C9B" w:rsidP="00390F87">
      <w:pPr>
        <w:pStyle w:val="Paragraphedeliste"/>
        <w:keepLines/>
        <w:numPr>
          <w:ilvl w:val="0"/>
          <w:numId w:val="15"/>
        </w:numPr>
        <w:tabs>
          <w:tab w:val="left" w:pos="142"/>
        </w:tabs>
        <w:spacing w:after="120"/>
        <w:rPr>
          <w:rFonts w:ascii="Trebuchet MS" w:hAnsi="Trebuchet MS"/>
          <w:noProof/>
          <w:color w:val="000000"/>
          <w:sz w:val="20"/>
          <w:szCs w:val="20"/>
        </w:rPr>
      </w:pPr>
      <w:r w:rsidRPr="00D0449D">
        <w:rPr>
          <w:rFonts w:ascii="Trebuchet MS" w:hAnsi="Trebuchet MS"/>
          <w:b/>
          <w:noProof/>
          <w:color w:val="000000"/>
          <w:sz w:val="20"/>
          <w:szCs w:val="20"/>
          <w:u w:val="single"/>
        </w:rPr>
        <w:t>Pour le lot 2</w:t>
      </w:r>
      <w:r w:rsidR="00390F87">
        <w:rPr>
          <w:rFonts w:ascii="Trebuchet MS" w:hAnsi="Trebuchet MS"/>
          <w:b/>
          <w:noProof/>
          <w:color w:val="000000"/>
          <w:sz w:val="20"/>
          <w:szCs w:val="20"/>
          <w:u w:val="single"/>
        </w:rPr>
        <w:t> </w:t>
      </w:r>
      <w:r w:rsidR="00390F87">
        <w:rPr>
          <w:rFonts w:ascii="Trebuchet MS" w:hAnsi="Trebuchet MS"/>
          <w:noProof/>
          <w:color w:val="000000"/>
          <w:sz w:val="20"/>
          <w:szCs w:val="20"/>
        </w:rPr>
        <w:t>:</w:t>
      </w:r>
    </w:p>
    <w:p w:rsidR="00E57C9B" w:rsidRPr="00390F87" w:rsidRDefault="00390F87" w:rsidP="00390F87">
      <w:pPr>
        <w:keepLines/>
        <w:tabs>
          <w:tab w:val="left" w:pos="142"/>
        </w:tabs>
        <w:spacing w:after="120"/>
        <w:jc w:val="both"/>
        <w:rPr>
          <w:rFonts w:ascii="Trebuchet MS" w:hAnsi="Trebuchet MS"/>
          <w:noProof/>
          <w:color w:val="000000"/>
          <w:sz w:val="20"/>
          <w:szCs w:val="20"/>
        </w:rPr>
      </w:pPr>
      <w:r>
        <w:rPr>
          <w:rFonts w:ascii="Trebuchet MS" w:hAnsi="Trebuchet MS"/>
          <w:noProof/>
          <w:color w:val="000000"/>
          <w:sz w:val="20"/>
          <w:szCs w:val="20"/>
        </w:rPr>
        <w:t>L</w:t>
      </w:r>
      <w:r w:rsidR="00E57C9B" w:rsidRPr="00390F87">
        <w:rPr>
          <w:rFonts w:ascii="Trebuchet MS" w:hAnsi="Trebuchet MS"/>
          <w:noProof/>
          <w:color w:val="000000"/>
          <w:sz w:val="20"/>
          <w:szCs w:val="20"/>
        </w:rPr>
        <w:t xml:space="preserve">e nombre de titulaires du marché sera </w:t>
      </w:r>
      <w:r w:rsidR="00E57C9B" w:rsidRPr="00390F87">
        <w:rPr>
          <w:rFonts w:ascii="Trebuchet MS" w:hAnsi="Trebuchet MS"/>
          <w:b/>
          <w:noProof/>
          <w:color w:val="000000"/>
          <w:sz w:val="20"/>
          <w:szCs w:val="20"/>
        </w:rPr>
        <w:t>au maximum</w:t>
      </w:r>
      <w:r w:rsidR="002F4EFB" w:rsidRPr="00390F87">
        <w:rPr>
          <w:rFonts w:ascii="Trebuchet MS" w:hAnsi="Trebuchet MS"/>
          <w:noProof/>
          <w:color w:val="000000"/>
          <w:sz w:val="20"/>
          <w:szCs w:val="20"/>
        </w:rPr>
        <w:t> </w:t>
      </w:r>
      <w:r w:rsidR="00E57C9B" w:rsidRPr="00390F87">
        <w:rPr>
          <w:rFonts w:ascii="Trebuchet MS" w:hAnsi="Trebuchet MS"/>
          <w:b/>
          <w:noProof/>
          <w:color w:val="000000"/>
          <w:sz w:val="20"/>
          <w:szCs w:val="20"/>
        </w:rPr>
        <w:t xml:space="preserve">de </w:t>
      </w:r>
      <w:r w:rsidR="002F4EFB" w:rsidRPr="00390F87">
        <w:rPr>
          <w:rFonts w:ascii="Trebuchet MS" w:hAnsi="Trebuchet MS"/>
          <w:b/>
          <w:noProof/>
          <w:color w:val="000000"/>
          <w:sz w:val="20"/>
          <w:szCs w:val="20"/>
        </w:rPr>
        <w:t xml:space="preserve">3 </w:t>
      </w:r>
      <w:r w:rsidR="00E57C9B" w:rsidRPr="00390F87">
        <w:rPr>
          <w:rFonts w:ascii="Trebuchet MS" w:hAnsi="Trebuchet MS"/>
          <w:noProof/>
          <w:color w:val="000000"/>
          <w:sz w:val="20"/>
          <w:szCs w:val="20"/>
        </w:rPr>
        <w:t>sous réserve d’un nombre suffisant de candidats et d’offres. Les bons de commande seront répartis équitablement entre les candidats les mieux classés, à savoir</w:t>
      </w:r>
      <w:r w:rsidR="000820F3">
        <w:rPr>
          <w:rFonts w:ascii="Trebuchet MS" w:hAnsi="Trebuchet MS"/>
          <w:noProof/>
          <w:color w:val="000000"/>
          <w:sz w:val="20"/>
          <w:szCs w:val="20"/>
        </w:rPr>
        <w:t xml:space="preserve"> un tiers des commandes, dans le cas où les titulaires sont au nombre de 3, ou</w:t>
      </w:r>
      <w:r w:rsidR="00E57C9B" w:rsidRPr="00390F87">
        <w:rPr>
          <w:rFonts w:ascii="Trebuchet MS" w:hAnsi="Trebuchet MS"/>
          <w:noProof/>
          <w:color w:val="000000"/>
          <w:sz w:val="20"/>
          <w:szCs w:val="20"/>
        </w:rPr>
        <w:t xml:space="preserve"> la moitié des commandes dans le cas où les titulaires sont au nombre de 2. </w:t>
      </w:r>
    </w:p>
    <w:p w:rsidR="00E57C9B" w:rsidRDefault="00E57C9B" w:rsidP="00390F87">
      <w:pPr>
        <w:spacing w:after="240"/>
        <w:jc w:val="both"/>
        <w:rPr>
          <w:rFonts w:ascii="Trebuchet MS" w:hAnsi="Trebuchet MS"/>
          <w:color w:val="000000"/>
          <w:sz w:val="20"/>
          <w:szCs w:val="20"/>
        </w:rPr>
      </w:pPr>
      <w:r w:rsidRPr="00FD6980">
        <w:rPr>
          <w:rFonts w:ascii="Trebuchet MS" w:hAnsi="Trebuchet MS"/>
          <w:color w:val="000000"/>
          <w:sz w:val="20"/>
          <w:szCs w:val="20"/>
        </w:rPr>
        <w:t>Les commandes seront réparties entre les titulaires selon la règle dite du « tour de rôle », planning étant établi en concertation avec eux.</w:t>
      </w:r>
    </w:p>
    <w:p w:rsidR="00E57C9B" w:rsidRPr="00FD6980" w:rsidRDefault="00E57C9B" w:rsidP="00390F87">
      <w:pPr>
        <w:jc w:val="both"/>
        <w:rPr>
          <w:rFonts w:ascii="Trebuchet MS" w:hAnsi="Trebuchet MS"/>
          <w:color w:val="000000"/>
          <w:sz w:val="20"/>
          <w:szCs w:val="20"/>
        </w:rPr>
      </w:pPr>
      <w:r w:rsidRPr="00FD6980">
        <w:rPr>
          <w:rFonts w:ascii="Trebuchet MS" w:hAnsi="Trebuchet MS"/>
          <w:color w:val="000000"/>
          <w:sz w:val="20"/>
          <w:szCs w:val="20"/>
        </w:rPr>
        <w:t>En l’absence de décision concertée, les commandes seront réparties de la manière suivante :</w:t>
      </w:r>
    </w:p>
    <w:p w:rsidR="00E57C9B" w:rsidRPr="008619E8" w:rsidRDefault="00E57C9B" w:rsidP="00390F87">
      <w:pPr>
        <w:pStyle w:val="Paragraphedeliste"/>
        <w:numPr>
          <w:ilvl w:val="0"/>
          <w:numId w:val="16"/>
        </w:numPr>
        <w:rPr>
          <w:rFonts w:ascii="Trebuchet MS" w:hAnsi="Trebuchet MS"/>
          <w:color w:val="000000"/>
          <w:sz w:val="20"/>
          <w:szCs w:val="20"/>
        </w:rPr>
      </w:pPr>
      <w:r w:rsidRPr="008619E8">
        <w:rPr>
          <w:rFonts w:ascii="Trebuchet MS" w:hAnsi="Trebuchet MS"/>
          <w:color w:val="000000"/>
          <w:sz w:val="20"/>
          <w:szCs w:val="20"/>
        </w:rPr>
        <w:t xml:space="preserve">Mois 1 : Titulaire A, avec couverture </w:t>
      </w:r>
      <w:r w:rsidR="008619E8" w:rsidRPr="008619E8">
        <w:rPr>
          <w:rFonts w:ascii="Trebuchet MS" w:hAnsi="Trebuchet MS"/>
          <w:color w:val="000000"/>
          <w:sz w:val="20"/>
          <w:szCs w:val="20"/>
        </w:rPr>
        <w:t xml:space="preserve">éventuelle </w:t>
      </w:r>
      <w:r w:rsidRPr="008619E8">
        <w:rPr>
          <w:rFonts w:ascii="Trebuchet MS" w:hAnsi="Trebuchet MS"/>
          <w:color w:val="000000"/>
          <w:sz w:val="20"/>
          <w:szCs w:val="20"/>
        </w:rPr>
        <w:t>du ou des jours de fermeture hebdomadaire par le titulaire B</w:t>
      </w:r>
    </w:p>
    <w:p w:rsidR="00E57C9B" w:rsidRDefault="00E57C9B" w:rsidP="00390F87">
      <w:pPr>
        <w:pStyle w:val="Paragraphedeliste"/>
        <w:numPr>
          <w:ilvl w:val="0"/>
          <w:numId w:val="16"/>
        </w:numPr>
        <w:spacing w:after="40"/>
        <w:rPr>
          <w:rFonts w:ascii="Trebuchet MS" w:hAnsi="Trebuchet MS"/>
          <w:color w:val="000000"/>
          <w:sz w:val="20"/>
          <w:szCs w:val="20"/>
        </w:rPr>
      </w:pPr>
      <w:r w:rsidRPr="008619E8">
        <w:rPr>
          <w:rFonts w:ascii="Trebuchet MS" w:hAnsi="Trebuchet MS"/>
          <w:color w:val="000000"/>
          <w:sz w:val="20"/>
          <w:szCs w:val="20"/>
        </w:rPr>
        <w:t>Mois 2 : Titulaire B, avec couverture</w:t>
      </w:r>
      <w:r w:rsidR="008619E8" w:rsidRPr="008619E8">
        <w:rPr>
          <w:rFonts w:ascii="Trebuchet MS" w:hAnsi="Trebuchet MS"/>
          <w:color w:val="000000"/>
          <w:sz w:val="20"/>
          <w:szCs w:val="20"/>
        </w:rPr>
        <w:t xml:space="preserve"> éventuelle</w:t>
      </w:r>
      <w:r w:rsidRPr="008619E8">
        <w:rPr>
          <w:rFonts w:ascii="Trebuchet MS" w:hAnsi="Trebuchet MS"/>
          <w:color w:val="000000"/>
          <w:sz w:val="20"/>
          <w:szCs w:val="20"/>
        </w:rPr>
        <w:t xml:space="preserve"> du ou des jours de fermeture hebdomadaire par le titulaire </w:t>
      </w:r>
      <w:r w:rsidR="00D0449D">
        <w:rPr>
          <w:rFonts w:ascii="Trebuchet MS" w:hAnsi="Trebuchet MS"/>
          <w:color w:val="000000"/>
          <w:sz w:val="20"/>
          <w:szCs w:val="20"/>
        </w:rPr>
        <w:t>C</w:t>
      </w:r>
      <w:r w:rsidRPr="008619E8">
        <w:rPr>
          <w:rFonts w:ascii="Trebuchet MS" w:hAnsi="Trebuchet MS"/>
          <w:color w:val="000000"/>
          <w:sz w:val="20"/>
          <w:szCs w:val="20"/>
        </w:rPr>
        <w:t>.</w:t>
      </w:r>
    </w:p>
    <w:p w:rsidR="002F4EFB" w:rsidRPr="008619E8" w:rsidRDefault="002F4EFB" w:rsidP="00390F87">
      <w:pPr>
        <w:pStyle w:val="Paragraphedeliste"/>
        <w:numPr>
          <w:ilvl w:val="0"/>
          <w:numId w:val="16"/>
        </w:numPr>
        <w:spacing w:after="40"/>
        <w:rPr>
          <w:rFonts w:ascii="Trebuchet MS" w:hAnsi="Trebuchet MS"/>
          <w:color w:val="000000"/>
          <w:sz w:val="20"/>
          <w:szCs w:val="20"/>
        </w:rPr>
      </w:pPr>
      <w:r w:rsidRPr="008619E8">
        <w:rPr>
          <w:rFonts w:ascii="Trebuchet MS" w:hAnsi="Trebuchet MS"/>
          <w:color w:val="000000"/>
          <w:sz w:val="20"/>
          <w:szCs w:val="20"/>
        </w:rPr>
        <w:t xml:space="preserve">Mois </w:t>
      </w:r>
      <w:r>
        <w:rPr>
          <w:rFonts w:ascii="Trebuchet MS" w:hAnsi="Trebuchet MS"/>
          <w:color w:val="000000"/>
          <w:sz w:val="20"/>
          <w:szCs w:val="20"/>
        </w:rPr>
        <w:t>3</w:t>
      </w:r>
      <w:r w:rsidRPr="008619E8">
        <w:rPr>
          <w:rFonts w:ascii="Trebuchet MS" w:hAnsi="Trebuchet MS"/>
          <w:color w:val="000000"/>
          <w:sz w:val="20"/>
          <w:szCs w:val="20"/>
        </w:rPr>
        <w:t xml:space="preserve"> : Titulaire </w:t>
      </w:r>
      <w:r>
        <w:rPr>
          <w:rFonts w:ascii="Trebuchet MS" w:hAnsi="Trebuchet MS"/>
          <w:color w:val="000000"/>
          <w:sz w:val="20"/>
          <w:szCs w:val="20"/>
        </w:rPr>
        <w:t>C</w:t>
      </w:r>
      <w:r w:rsidRPr="008619E8">
        <w:rPr>
          <w:rFonts w:ascii="Trebuchet MS" w:hAnsi="Trebuchet MS"/>
          <w:color w:val="000000"/>
          <w:sz w:val="20"/>
          <w:szCs w:val="20"/>
        </w:rPr>
        <w:t>, avec couverture éventuelle du ou des jours de fermeture hebdomadaire par le titulaire A.</w:t>
      </w:r>
    </w:p>
    <w:p w:rsidR="000B5F43" w:rsidRDefault="00E57C9B" w:rsidP="00390F87">
      <w:pPr>
        <w:jc w:val="both"/>
        <w:rPr>
          <w:rFonts w:ascii="Trebuchet MS" w:hAnsi="Trebuchet MS"/>
          <w:color w:val="000000"/>
          <w:sz w:val="20"/>
          <w:szCs w:val="20"/>
        </w:rPr>
      </w:pPr>
      <w:r w:rsidRPr="00FD6980">
        <w:rPr>
          <w:rFonts w:ascii="Trebuchet MS" w:hAnsi="Trebuchet MS"/>
          <w:color w:val="000000"/>
          <w:sz w:val="20"/>
          <w:szCs w:val="20"/>
        </w:rPr>
        <w:t>Cette règle s’appliquerait aux absences pour congé ou autre motif.</w:t>
      </w:r>
    </w:p>
    <w:p w:rsidR="00390F87" w:rsidRDefault="00390F87" w:rsidP="00390F87">
      <w:pPr>
        <w:jc w:val="both"/>
        <w:rPr>
          <w:rFonts w:ascii="Trebuchet MS" w:hAnsi="Trebuchet MS"/>
          <w:color w:val="000000"/>
          <w:sz w:val="20"/>
          <w:szCs w:val="20"/>
        </w:rPr>
      </w:pPr>
    </w:p>
    <w:p w:rsidR="00390F87" w:rsidRDefault="00390F87" w:rsidP="00390F87">
      <w:pPr>
        <w:pStyle w:val="Paragraphedeliste"/>
        <w:keepLines/>
        <w:numPr>
          <w:ilvl w:val="0"/>
          <w:numId w:val="15"/>
        </w:numPr>
        <w:tabs>
          <w:tab w:val="left" w:pos="142"/>
        </w:tabs>
        <w:spacing w:after="120"/>
        <w:rPr>
          <w:rFonts w:ascii="Trebuchet MS" w:hAnsi="Trebuchet MS"/>
          <w:noProof/>
          <w:color w:val="000000"/>
          <w:sz w:val="20"/>
          <w:szCs w:val="20"/>
        </w:rPr>
      </w:pPr>
      <w:r w:rsidRPr="00D0449D">
        <w:rPr>
          <w:rFonts w:ascii="Trebuchet MS" w:hAnsi="Trebuchet MS"/>
          <w:b/>
          <w:noProof/>
          <w:color w:val="000000"/>
          <w:sz w:val="20"/>
          <w:szCs w:val="20"/>
          <w:u w:val="single"/>
        </w:rPr>
        <w:t>Pour le</w:t>
      </w:r>
      <w:r>
        <w:rPr>
          <w:rFonts w:ascii="Trebuchet MS" w:hAnsi="Trebuchet MS"/>
          <w:b/>
          <w:noProof/>
          <w:color w:val="000000"/>
          <w:sz w:val="20"/>
          <w:szCs w:val="20"/>
          <w:u w:val="single"/>
        </w:rPr>
        <w:t>s</w:t>
      </w:r>
      <w:r w:rsidRPr="00D0449D">
        <w:rPr>
          <w:rFonts w:ascii="Trebuchet MS" w:hAnsi="Trebuchet MS"/>
          <w:b/>
          <w:noProof/>
          <w:color w:val="000000"/>
          <w:sz w:val="20"/>
          <w:szCs w:val="20"/>
          <w:u w:val="single"/>
        </w:rPr>
        <w:t xml:space="preserve"> lot</w:t>
      </w:r>
      <w:r>
        <w:rPr>
          <w:rFonts w:ascii="Trebuchet MS" w:hAnsi="Trebuchet MS"/>
          <w:b/>
          <w:noProof/>
          <w:color w:val="000000"/>
          <w:sz w:val="20"/>
          <w:szCs w:val="20"/>
          <w:u w:val="single"/>
        </w:rPr>
        <w:t xml:space="preserve">s 3 à </w:t>
      </w:r>
      <w:r w:rsidR="003A450C">
        <w:rPr>
          <w:rFonts w:ascii="Trebuchet MS" w:hAnsi="Trebuchet MS"/>
          <w:b/>
          <w:noProof/>
          <w:color w:val="000000"/>
          <w:sz w:val="20"/>
          <w:szCs w:val="20"/>
          <w:u w:val="single"/>
        </w:rPr>
        <w:t>11</w:t>
      </w:r>
      <w:r>
        <w:rPr>
          <w:rFonts w:ascii="Trebuchet MS" w:hAnsi="Trebuchet MS"/>
          <w:b/>
          <w:noProof/>
          <w:color w:val="000000"/>
          <w:sz w:val="20"/>
          <w:szCs w:val="20"/>
          <w:u w:val="single"/>
        </w:rPr>
        <w:t> :</w:t>
      </w:r>
    </w:p>
    <w:p w:rsidR="002F4EFB" w:rsidRPr="002F4EFB" w:rsidRDefault="00390F87" w:rsidP="00390F87">
      <w:pPr>
        <w:keepLines/>
        <w:tabs>
          <w:tab w:val="left" w:pos="567"/>
          <w:tab w:val="left" w:pos="851"/>
          <w:tab w:val="left" w:pos="1134"/>
        </w:tabs>
        <w:spacing w:after="120"/>
        <w:jc w:val="both"/>
        <w:rPr>
          <w:rFonts w:ascii="Trebuchet MS" w:eastAsia="Times New Roman" w:hAnsi="Trebuchet MS"/>
          <w:noProof/>
          <w:color w:val="000000"/>
          <w:sz w:val="20"/>
          <w:szCs w:val="20"/>
          <w:lang w:eastAsia="fr-FR"/>
        </w:rPr>
      </w:pPr>
      <w:r>
        <w:rPr>
          <w:rFonts w:ascii="Trebuchet MS" w:hAnsi="Trebuchet MS"/>
          <w:color w:val="000000"/>
          <w:sz w:val="20"/>
          <w:szCs w:val="20"/>
        </w:rPr>
        <w:t>L</w:t>
      </w:r>
      <w:r w:rsidR="002F4EFB" w:rsidRPr="00FD6980">
        <w:rPr>
          <w:rFonts w:ascii="Trebuchet MS" w:eastAsia="Times New Roman" w:hAnsi="Trebuchet MS"/>
          <w:noProof/>
          <w:color w:val="000000"/>
          <w:sz w:val="20"/>
          <w:szCs w:val="20"/>
          <w:lang w:eastAsia="fr-FR"/>
        </w:rPr>
        <w:t xml:space="preserve">e nombre de titulaires du marché sera </w:t>
      </w:r>
      <w:r w:rsidR="002F4EFB" w:rsidRPr="00FD6980">
        <w:rPr>
          <w:rFonts w:ascii="Trebuchet MS" w:eastAsia="Times New Roman" w:hAnsi="Trebuchet MS"/>
          <w:b/>
          <w:noProof/>
          <w:color w:val="000000"/>
          <w:sz w:val="20"/>
          <w:szCs w:val="20"/>
          <w:lang w:eastAsia="fr-FR"/>
        </w:rPr>
        <w:t>au maximum</w:t>
      </w:r>
      <w:r w:rsidR="002F4EFB">
        <w:rPr>
          <w:rFonts w:ascii="Trebuchet MS" w:eastAsia="Times New Roman" w:hAnsi="Trebuchet MS"/>
          <w:noProof/>
          <w:color w:val="000000"/>
          <w:sz w:val="20"/>
          <w:szCs w:val="20"/>
          <w:lang w:eastAsia="fr-FR"/>
        </w:rPr>
        <w:t> </w:t>
      </w:r>
      <w:r w:rsidR="002F4EFB" w:rsidRPr="002F4EFB">
        <w:rPr>
          <w:rFonts w:ascii="Trebuchet MS" w:hAnsi="Trebuchet MS"/>
          <w:b/>
          <w:noProof/>
          <w:color w:val="000000"/>
          <w:sz w:val="20"/>
          <w:szCs w:val="20"/>
        </w:rPr>
        <w:t xml:space="preserve">de </w:t>
      </w:r>
      <w:r w:rsidR="002F4EFB">
        <w:rPr>
          <w:rFonts w:ascii="Trebuchet MS" w:hAnsi="Trebuchet MS"/>
          <w:b/>
          <w:noProof/>
          <w:color w:val="000000"/>
          <w:sz w:val="20"/>
          <w:szCs w:val="20"/>
        </w:rPr>
        <w:t>2</w:t>
      </w:r>
      <w:r w:rsidR="002F4EFB" w:rsidRPr="002F4EFB">
        <w:rPr>
          <w:rFonts w:ascii="Trebuchet MS" w:hAnsi="Trebuchet MS"/>
          <w:b/>
          <w:noProof/>
          <w:color w:val="000000"/>
          <w:sz w:val="20"/>
          <w:szCs w:val="20"/>
        </w:rPr>
        <w:t xml:space="preserve"> </w:t>
      </w:r>
      <w:r w:rsidR="002F4EFB" w:rsidRPr="002F4EFB">
        <w:rPr>
          <w:rFonts w:ascii="Trebuchet MS" w:eastAsia="Times New Roman" w:hAnsi="Trebuchet MS"/>
          <w:noProof/>
          <w:color w:val="000000"/>
          <w:sz w:val="20"/>
          <w:szCs w:val="20"/>
          <w:lang w:eastAsia="fr-FR"/>
        </w:rPr>
        <w:t xml:space="preserve">sous réserve d’un nombre suffisant de candidats et d’offres. Les bons de commande seront répartis équitablement entre les candidats les mieux classés, à savoir la moitié des commandes dans le cas où les titulaires sont au nombre de 2. </w:t>
      </w:r>
    </w:p>
    <w:p w:rsidR="002F4EFB" w:rsidRDefault="002F4EFB" w:rsidP="00390F87">
      <w:pPr>
        <w:spacing w:after="240"/>
        <w:jc w:val="both"/>
        <w:rPr>
          <w:rFonts w:ascii="Trebuchet MS" w:hAnsi="Trebuchet MS"/>
          <w:color w:val="000000"/>
          <w:sz w:val="20"/>
          <w:szCs w:val="20"/>
        </w:rPr>
      </w:pPr>
      <w:r w:rsidRPr="00FD6980">
        <w:rPr>
          <w:rFonts w:ascii="Trebuchet MS" w:hAnsi="Trebuchet MS"/>
          <w:color w:val="000000"/>
          <w:sz w:val="20"/>
          <w:szCs w:val="20"/>
        </w:rPr>
        <w:t>Les commandes seront réparties entre les titulaires selon la règle dite du « tour de rôle », planning étant établi en concertation avec eux.</w:t>
      </w:r>
    </w:p>
    <w:p w:rsidR="002F4EFB" w:rsidRPr="00FD6980" w:rsidRDefault="002F4EFB" w:rsidP="00390F87">
      <w:pPr>
        <w:jc w:val="both"/>
        <w:rPr>
          <w:rFonts w:ascii="Trebuchet MS" w:hAnsi="Trebuchet MS"/>
          <w:color w:val="000000"/>
          <w:sz w:val="20"/>
          <w:szCs w:val="20"/>
        </w:rPr>
      </w:pPr>
      <w:r w:rsidRPr="00FD6980">
        <w:rPr>
          <w:rFonts w:ascii="Trebuchet MS" w:hAnsi="Trebuchet MS"/>
          <w:color w:val="000000"/>
          <w:sz w:val="20"/>
          <w:szCs w:val="20"/>
        </w:rPr>
        <w:t>En l’absence de décision concertée, les commandes seront réparties de la manière suivante :</w:t>
      </w:r>
    </w:p>
    <w:p w:rsidR="002F4EFB" w:rsidRPr="008619E8" w:rsidRDefault="002F4EFB" w:rsidP="00390F87">
      <w:pPr>
        <w:pStyle w:val="Paragraphedeliste"/>
        <w:numPr>
          <w:ilvl w:val="0"/>
          <w:numId w:val="16"/>
        </w:numPr>
        <w:rPr>
          <w:rFonts w:ascii="Trebuchet MS" w:hAnsi="Trebuchet MS"/>
          <w:color w:val="000000"/>
          <w:sz w:val="20"/>
          <w:szCs w:val="20"/>
        </w:rPr>
      </w:pPr>
      <w:r w:rsidRPr="008619E8">
        <w:rPr>
          <w:rFonts w:ascii="Trebuchet MS" w:hAnsi="Trebuchet MS"/>
          <w:color w:val="000000"/>
          <w:sz w:val="20"/>
          <w:szCs w:val="20"/>
        </w:rPr>
        <w:t>Mois 1 : Titulaire A, avec couverture éventuelle du ou des jours de fermeture hebdomadaire par le titulaire B</w:t>
      </w:r>
    </w:p>
    <w:p w:rsidR="002F4EFB" w:rsidRPr="008619E8" w:rsidRDefault="002F4EFB" w:rsidP="00390F87">
      <w:pPr>
        <w:pStyle w:val="Paragraphedeliste"/>
        <w:numPr>
          <w:ilvl w:val="0"/>
          <w:numId w:val="16"/>
        </w:numPr>
        <w:spacing w:after="40"/>
        <w:rPr>
          <w:rFonts w:ascii="Trebuchet MS" w:hAnsi="Trebuchet MS"/>
          <w:color w:val="000000"/>
          <w:sz w:val="20"/>
          <w:szCs w:val="20"/>
        </w:rPr>
      </w:pPr>
      <w:r w:rsidRPr="008619E8">
        <w:rPr>
          <w:rFonts w:ascii="Trebuchet MS" w:hAnsi="Trebuchet MS"/>
          <w:color w:val="000000"/>
          <w:sz w:val="20"/>
          <w:szCs w:val="20"/>
        </w:rPr>
        <w:t>Mois 2 : Titulaire B, avec couverture éventuelle du ou des jours de fermeture hebdomadaire par le titulaire A.</w:t>
      </w:r>
    </w:p>
    <w:p w:rsidR="002F4EFB" w:rsidRPr="00E57C9B" w:rsidRDefault="002F4EFB" w:rsidP="002F4EFB">
      <w:pPr>
        <w:spacing w:after="120"/>
        <w:rPr>
          <w:rFonts w:ascii="Trebuchet MS" w:hAnsi="Trebuchet MS"/>
          <w:color w:val="000000"/>
          <w:sz w:val="20"/>
          <w:szCs w:val="20"/>
        </w:rPr>
      </w:pPr>
      <w:r w:rsidRPr="00FD6980">
        <w:rPr>
          <w:rFonts w:ascii="Trebuchet MS" w:hAnsi="Trebuchet MS"/>
          <w:color w:val="000000"/>
          <w:sz w:val="20"/>
          <w:szCs w:val="20"/>
        </w:rPr>
        <w:t>Cette règle s’appliquerait aux absences pour congé ou autre motif.</w:t>
      </w:r>
    </w:p>
    <w:p w:rsidR="00F11938" w:rsidRDefault="00F11938" w:rsidP="00F11938">
      <w:pPr>
        <w:pStyle w:val="Titre1"/>
      </w:pPr>
      <w:bookmarkStart w:id="187" w:name="_Toc219455684"/>
      <w:bookmarkEnd w:id="175"/>
      <w:bookmarkEnd w:id="176"/>
      <w:bookmarkEnd w:id="177"/>
      <w:bookmarkEnd w:id="178"/>
      <w:r>
        <w:t>Conditions d’exécution des prestations</w:t>
      </w:r>
      <w:bookmarkEnd w:id="187"/>
    </w:p>
    <w:p w:rsidR="00F11938" w:rsidRPr="00925726" w:rsidRDefault="00F11938" w:rsidP="00925726">
      <w:pPr>
        <w:pStyle w:val="Titre2"/>
      </w:pPr>
      <w:bookmarkStart w:id="188" w:name="_Toc408589843"/>
      <w:bookmarkStart w:id="189" w:name="_Toc59538086"/>
      <w:bookmarkStart w:id="190" w:name="_Toc59539965"/>
      <w:bookmarkStart w:id="191" w:name="_Toc59540045"/>
      <w:bookmarkStart w:id="192" w:name="_Toc219455685"/>
      <w:r w:rsidRPr="00925726">
        <w:t xml:space="preserve">Qualité des </w:t>
      </w:r>
      <w:bookmarkEnd w:id="188"/>
      <w:bookmarkEnd w:id="189"/>
      <w:bookmarkEnd w:id="190"/>
      <w:bookmarkEnd w:id="191"/>
      <w:r w:rsidRPr="00925726">
        <w:t>prestations</w:t>
      </w:r>
      <w:bookmarkEnd w:id="192"/>
    </w:p>
    <w:p w:rsidR="00F11938" w:rsidRPr="00496002" w:rsidRDefault="00F11938" w:rsidP="00F11938">
      <w:pPr>
        <w:spacing w:after="120"/>
        <w:jc w:val="both"/>
        <w:rPr>
          <w:rFonts w:ascii="Trebuchet MS" w:hAnsi="Trebuchet MS" w:cs="Calibri"/>
          <w:sz w:val="20"/>
        </w:rPr>
      </w:pPr>
      <w:r w:rsidRPr="00496002">
        <w:rPr>
          <w:rFonts w:ascii="Trebuchet MS" w:hAnsi="Trebuchet MS" w:cs="Calibri"/>
          <w:sz w:val="20"/>
        </w:rPr>
        <w:t>Les fournitures ou prestations de services doivent être conformes aux spécifications techniques décrites au Cahier des Clauses Techniques Particulières.</w:t>
      </w:r>
    </w:p>
    <w:p w:rsidR="00F11938" w:rsidRPr="00DE697E" w:rsidRDefault="00F11938" w:rsidP="00DE697E">
      <w:pPr>
        <w:spacing w:after="120"/>
        <w:jc w:val="both"/>
        <w:rPr>
          <w:rFonts w:ascii="Trebuchet MS" w:hAnsi="Trebuchet MS" w:cs="Calibri"/>
          <w:sz w:val="20"/>
        </w:rPr>
      </w:pPr>
      <w:r>
        <w:rPr>
          <w:rFonts w:ascii="Trebuchet MS" w:hAnsi="Trebuchet MS" w:cs="Calibri"/>
          <w:sz w:val="20"/>
        </w:rPr>
        <w:t>En cas d’échantillons, l</w:t>
      </w:r>
      <w:r w:rsidRPr="00496002">
        <w:rPr>
          <w:rFonts w:ascii="Trebuchet MS" w:hAnsi="Trebuchet MS" w:cs="Calibri"/>
          <w:sz w:val="20"/>
        </w:rPr>
        <w:t xml:space="preserve">e </w:t>
      </w:r>
      <w:r w:rsidR="00C25810">
        <w:rPr>
          <w:rFonts w:ascii="Trebuchet MS" w:hAnsi="Trebuchet MS" w:cs="Calibri"/>
          <w:sz w:val="20"/>
        </w:rPr>
        <w:t>Titulaire</w:t>
      </w:r>
      <w:r w:rsidRPr="00496002">
        <w:rPr>
          <w:rFonts w:ascii="Trebuchet MS" w:hAnsi="Trebuchet MS" w:cs="Calibri"/>
          <w:sz w:val="20"/>
        </w:rPr>
        <w:t xml:space="preserve"> s’engage à ce que ses fournitures soient de qualité équivalente à celle des échantillons fournis avec son offre.</w:t>
      </w:r>
    </w:p>
    <w:p w:rsidR="00F11938" w:rsidRDefault="00F11938" w:rsidP="00925726">
      <w:pPr>
        <w:pStyle w:val="Titre2"/>
      </w:pPr>
      <w:bookmarkStart w:id="193" w:name="_Toc408589848"/>
      <w:bookmarkStart w:id="194" w:name="_Toc219455686"/>
      <w:bookmarkStart w:id="195" w:name="_Toc59538094"/>
      <w:bookmarkStart w:id="196" w:name="_Toc59539973"/>
      <w:bookmarkStart w:id="197" w:name="_Toc59540051"/>
      <w:r w:rsidRPr="00885D04">
        <w:t>Livraison des fournitures</w:t>
      </w:r>
      <w:bookmarkEnd w:id="193"/>
      <w:bookmarkEnd w:id="194"/>
      <w:r w:rsidRPr="00885D04">
        <w:t xml:space="preserve"> </w:t>
      </w:r>
      <w:bookmarkEnd w:id="195"/>
      <w:bookmarkEnd w:id="196"/>
      <w:bookmarkEnd w:id="197"/>
    </w:p>
    <w:p w:rsidR="00F11938" w:rsidRPr="00914C43" w:rsidRDefault="00F11938" w:rsidP="00F11938">
      <w:pPr>
        <w:spacing w:after="120"/>
        <w:jc w:val="both"/>
        <w:rPr>
          <w:rFonts w:ascii="Trebuchet MS" w:hAnsi="Trebuchet MS" w:cs="Calibri"/>
          <w:sz w:val="20"/>
        </w:rPr>
      </w:pPr>
      <w:r w:rsidRPr="00914C43">
        <w:rPr>
          <w:rFonts w:ascii="Trebuchet MS" w:hAnsi="Trebuchet MS" w:cs="Calibri"/>
          <w:sz w:val="20"/>
        </w:rPr>
        <w:t>Les livraisons sont obligatoirement accompagnées d’un bordereau de livraison</w:t>
      </w:r>
      <w:r>
        <w:rPr>
          <w:rFonts w:ascii="Trebuchet MS" w:hAnsi="Trebuchet MS" w:cs="Calibri"/>
          <w:sz w:val="20"/>
        </w:rPr>
        <w:t xml:space="preserve"> établi </w:t>
      </w:r>
      <w:r w:rsidRPr="00AF3DAA">
        <w:rPr>
          <w:rFonts w:ascii="Trebuchet MS" w:hAnsi="Trebuchet MS" w:cs="Calibri"/>
          <w:sz w:val="20"/>
        </w:rPr>
        <w:t xml:space="preserve">conformément </w:t>
      </w:r>
      <w:r>
        <w:rPr>
          <w:rFonts w:ascii="Trebuchet MS" w:hAnsi="Trebuchet MS" w:cs="Calibri"/>
          <w:sz w:val="20"/>
        </w:rPr>
        <w:t>aux dispositions de l’article 21</w:t>
      </w:r>
      <w:r w:rsidRPr="00AF3DAA">
        <w:rPr>
          <w:rFonts w:ascii="Trebuchet MS" w:hAnsi="Trebuchet MS" w:cs="Calibri"/>
          <w:sz w:val="20"/>
        </w:rPr>
        <w:t xml:space="preserve"> du </w:t>
      </w:r>
      <w:r w:rsidR="00CC0A31">
        <w:rPr>
          <w:rFonts w:ascii="Trebuchet MS" w:hAnsi="Trebuchet MS" w:cs="Calibri"/>
          <w:sz w:val="20"/>
        </w:rPr>
        <w:t>CCAG-FCS</w:t>
      </w:r>
      <w:r w:rsidR="00350876">
        <w:rPr>
          <w:rFonts w:ascii="Trebuchet MS" w:hAnsi="Trebuchet MS" w:cs="Calibri"/>
          <w:sz w:val="20"/>
        </w:rPr>
        <w:t xml:space="preserve">, indiquant </w:t>
      </w:r>
      <w:r w:rsidRPr="00914C43">
        <w:rPr>
          <w:rFonts w:ascii="Trebuchet MS" w:hAnsi="Trebuchet MS" w:cs="Calibri"/>
          <w:sz w:val="20"/>
        </w:rPr>
        <w:t>les quantités et la désignation des produits livrés ainsi que le numéro de commande.</w:t>
      </w:r>
    </w:p>
    <w:p w:rsidR="00F11938" w:rsidRPr="00914C43" w:rsidRDefault="00F11938" w:rsidP="00F11938">
      <w:pPr>
        <w:spacing w:after="120"/>
        <w:jc w:val="both"/>
        <w:rPr>
          <w:rFonts w:ascii="Trebuchet MS" w:hAnsi="Trebuchet MS" w:cs="Calibri"/>
          <w:sz w:val="20"/>
        </w:rPr>
      </w:pPr>
      <w:r>
        <w:rPr>
          <w:rFonts w:ascii="Trebuchet MS" w:hAnsi="Trebuchet MS" w:cs="Calibri"/>
          <w:sz w:val="20"/>
        </w:rPr>
        <w:t xml:space="preserve">Conformément à l’article 20.3 </w:t>
      </w:r>
      <w:r w:rsidRPr="00914C43">
        <w:rPr>
          <w:rFonts w:ascii="Trebuchet MS" w:hAnsi="Trebuchet MS" w:cs="Calibri"/>
          <w:sz w:val="20"/>
        </w:rPr>
        <w:t xml:space="preserve">du </w:t>
      </w:r>
      <w:r w:rsidR="00CC0A31">
        <w:rPr>
          <w:rFonts w:ascii="Trebuchet MS" w:hAnsi="Trebuchet MS" w:cs="Calibri"/>
          <w:sz w:val="20"/>
        </w:rPr>
        <w:t>CCAG-FCS</w:t>
      </w:r>
      <w:r w:rsidRPr="00914C43">
        <w:rPr>
          <w:rFonts w:ascii="Trebuchet MS" w:hAnsi="Trebuchet MS" w:cs="Calibri"/>
          <w:sz w:val="20"/>
        </w:rPr>
        <w:t xml:space="preserve">, les risques afférents au transport jusqu’au lieu de livraison, ainsi que les opérations de conditionnement, d’emballage, de chargement et d’arrimage incombent au </w:t>
      </w:r>
      <w:r w:rsidR="00C25810">
        <w:rPr>
          <w:rFonts w:ascii="Trebuchet MS" w:hAnsi="Trebuchet MS" w:cs="Calibri"/>
          <w:sz w:val="20"/>
        </w:rPr>
        <w:t>Titulaire</w:t>
      </w:r>
      <w:r w:rsidRPr="00914C43">
        <w:rPr>
          <w:rFonts w:ascii="Trebuchet MS" w:hAnsi="Trebuchet MS" w:cs="Calibri"/>
          <w:sz w:val="20"/>
        </w:rPr>
        <w:t>.</w:t>
      </w:r>
    </w:p>
    <w:p w:rsidR="00F11938" w:rsidRPr="00914C43" w:rsidRDefault="00F11938" w:rsidP="00F11938">
      <w:pPr>
        <w:spacing w:after="120"/>
        <w:jc w:val="both"/>
        <w:rPr>
          <w:rFonts w:ascii="Trebuchet MS" w:hAnsi="Trebuchet MS" w:cs="Calibri"/>
          <w:sz w:val="20"/>
        </w:rPr>
      </w:pPr>
      <w:r w:rsidRPr="00914C43">
        <w:rPr>
          <w:rFonts w:ascii="Trebuchet MS" w:hAnsi="Trebuchet MS" w:cs="Calibri"/>
          <w:sz w:val="20"/>
        </w:rPr>
        <w:t xml:space="preserve">En cas de rejet de fournitures non conformes à la commande ou aux stipulations du marché, les frais de retour sont à la charge du </w:t>
      </w:r>
      <w:r w:rsidR="00C25810">
        <w:rPr>
          <w:rFonts w:ascii="Trebuchet MS" w:hAnsi="Trebuchet MS" w:cs="Calibri"/>
          <w:sz w:val="20"/>
        </w:rPr>
        <w:t>Titulaire</w:t>
      </w:r>
      <w:r w:rsidRPr="00914C43">
        <w:rPr>
          <w:rFonts w:ascii="Trebuchet MS" w:hAnsi="Trebuchet MS" w:cs="Calibri"/>
          <w:sz w:val="20"/>
        </w:rPr>
        <w:t>.</w:t>
      </w:r>
    </w:p>
    <w:p w:rsidR="00F11938" w:rsidRDefault="00F11938" w:rsidP="00F11938">
      <w:pPr>
        <w:spacing w:after="120"/>
        <w:jc w:val="both"/>
        <w:rPr>
          <w:rFonts w:ascii="Trebuchet MS" w:hAnsi="Trebuchet MS" w:cs="Calibri"/>
          <w:sz w:val="20"/>
        </w:rPr>
      </w:pPr>
      <w:r w:rsidRPr="00914C43">
        <w:rPr>
          <w:rFonts w:ascii="Trebuchet MS" w:hAnsi="Trebuchet MS" w:cs="Calibri"/>
          <w:sz w:val="20"/>
        </w:rPr>
        <w:t xml:space="preserve">La livraison des fournitures est constatée par </w:t>
      </w:r>
      <w:r>
        <w:rPr>
          <w:rFonts w:ascii="Trebuchet MS" w:hAnsi="Trebuchet MS" w:cs="Calibri"/>
          <w:sz w:val="20"/>
        </w:rPr>
        <w:t>la signature d’un</w:t>
      </w:r>
      <w:r w:rsidRPr="00914C43">
        <w:rPr>
          <w:rFonts w:ascii="Trebuchet MS" w:hAnsi="Trebuchet MS" w:cs="Calibri"/>
          <w:sz w:val="20"/>
        </w:rPr>
        <w:t xml:space="preserve"> bon de livraison</w:t>
      </w:r>
      <w:r>
        <w:rPr>
          <w:rFonts w:ascii="Trebuchet MS" w:hAnsi="Trebuchet MS" w:cs="Calibri"/>
          <w:sz w:val="20"/>
        </w:rPr>
        <w:t xml:space="preserve"> ou d’un document équivalent,</w:t>
      </w:r>
      <w:r w:rsidRPr="00914C43">
        <w:rPr>
          <w:rFonts w:ascii="Trebuchet MS" w:hAnsi="Trebuchet MS" w:cs="Calibri"/>
          <w:sz w:val="20"/>
        </w:rPr>
        <w:t xml:space="preserve"> dont chaque partie conserve un exemplaire.</w:t>
      </w:r>
    </w:p>
    <w:p w:rsidR="00F11938" w:rsidRPr="00885D04" w:rsidRDefault="00F11938" w:rsidP="00925726">
      <w:pPr>
        <w:pStyle w:val="Titre2"/>
      </w:pPr>
      <w:bookmarkStart w:id="198" w:name="_Toc408589849"/>
      <w:bookmarkStart w:id="199" w:name="_Toc59538095"/>
      <w:bookmarkStart w:id="200" w:name="_Toc59539974"/>
      <w:bookmarkStart w:id="201" w:name="_Toc59540052"/>
      <w:bookmarkStart w:id="202" w:name="_Toc219455687"/>
      <w:r w:rsidRPr="00885D04">
        <w:t>Les ruptures d’approvisionnement</w:t>
      </w:r>
      <w:bookmarkEnd w:id="198"/>
      <w:bookmarkEnd w:id="199"/>
      <w:bookmarkEnd w:id="200"/>
      <w:bookmarkEnd w:id="201"/>
      <w:bookmarkEnd w:id="202"/>
    </w:p>
    <w:p w:rsidR="00F11938" w:rsidRPr="00885D04" w:rsidRDefault="00F11938" w:rsidP="00C43039">
      <w:pPr>
        <w:pStyle w:val="Titre3"/>
      </w:pPr>
      <w:bookmarkStart w:id="203" w:name="_Toc59538096"/>
      <w:bookmarkStart w:id="204" w:name="_Toc59539975"/>
      <w:bookmarkStart w:id="205" w:name="_Toc59540053"/>
      <w:bookmarkStart w:id="206" w:name="_Toc219455688"/>
      <w:r w:rsidRPr="00885D04">
        <w:t>Rupture ponctuelle d’un produit</w:t>
      </w:r>
      <w:bookmarkEnd w:id="203"/>
      <w:bookmarkEnd w:id="204"/>
      <w:bookmarkEnd w:id="205"/>
      <w:bookmarkEnd w:id="206"/>
    </w:p>
    <w:p w:rsidR="00F11938" w:rsidRPr="00914C43" w:rsidRDefault="00F11938" w:rsidP="00F11938">
      <w:pPr>
        <w:spacing w:after="120"/>
        <w:jc w:val="both"/>
        <w:rPr>
          <w:rFonts w:ascii="Trebuchet MS" w:hAnsi="Trebuchet MS" w:cs="Calibri"/>
          <w:noProof/>
          <w:sz w:val="20"/>
        </w:rPr>
      </w:pPr>
      <w:r w:rsidRPr="00914C43">
        <w:rPr>
          <w:rFonts w:ascii="Trebuchet MS" w:hAnsi="Trebuchet MS" w:cs="Calibri"/>
          <w:bCs/>
          <w:noProof/>
          <w:sz w:val="20"/>
        </w:rPr>
        <w:t>En cas de rupture ponctuelle  d’un produit</w:t>
      </w:r>
      <w:r w:rsidRPr="00914C43">
        <w:rPr>
          <w:rFonts w:ascii="Trebuchet MS" w:hAnsi="Trebuchet MS" w:cs="Calibri"/>
          <w:noProof/>
          <w:sz w:val="20"/>
        </w:rPr>
        <w:t xml:space="preserve">, dans le cas où le </w:t>
      </w:r>
      <w:r w:rsidR="00C25810">
        <w:rPr>
          <w:rFonts w:ascii="Trebuchet MS" w:hAnsi="Trebuchet MS" w:cs="Calibri"/>
          <w:noProof/>
          <w:sz w:val="20"/>
        </w:rPr>
        <w:t>Titulaire</w:t>
      </w:r>
      <w:r w:rsidRPr="00914C43">
        <w:rPr>
          <w:rFonts w:ascii="Trebuchet MS" w:hAnsi="Trebuchet MS" w:cs="Calibri"/>
          <w:noProof/>
          <w:sz w:val="20"/>
        </w:rPr>
        <w:t xml:space="preserve"> est dans l’impossibilité de livrer un produit pour cause de rupture ponctuelle chez l’industriel, il doit soumettre, préalablement, toute proposition de substitution de produit pour validation </w:t>
      </w:r>
      <w:r>
        <w:rPr>
          <w:rFonts w:ascii="Trebuchet MS" w:hAnsi="Trebuchet MS" w:cs="Calibri"/>
          <w:noProof/>
          <w:sz w:val="20"/>
        </w:rPr>
        <w:t>à l’acheteur</w:t>
      </w:r>
      <w:r w:rsidRPr="00914C43">
        <w:rPr>
          <w:rFonts w:ascii="Trebuchet MS" w:hAnsi="Trebuchet MS" w:cs="Calibri"/>
          <w:noProof/>
          <w:sz w:val="20"/>
        </w:rPr>
        <w:t>, dans un délai de 15 jours minimum avant la date présumée de prise en compte de ce changement.</w:t>
      </w:r>
    </w:p>
    <w:p w:rsidR="00F11938" w:rsidRPr="00914C43" w:rsidRDefault="00F11938" w:rsidP="00F11938">
      <w:pPr>
        <w:spacing w:after="120"/>
        <w:jc w:val="both"/>
        <w:rPr>
          <w:rFonts w:ascii="Trebuchet MS" w:hAnsi="Trebuchet MS"/>
          <w:sz w:val="20"/>
        </w:rPr>
      </w:pPr>
      <w:r w:rsidRPr="00914C43">
        <w:rPr>
          <w:rFonts w:ascii="Trebuchet MS" w:hAnsi="Trebuchet MS"/>
          <w:sz w:val="20"/>
        </w:rPr>
        <w:t xml:space="preserve">Il le propose </w:t>
      </w:r>
      <w:r>
        <w:rPr>
          <w:rFonts w:ascii="Trebuchet MS" w:hAnsi="Trebuchet MS"/>
          <w:sz w:val="20"/>
        </w:rPr>
        <w:t>à l’acheteur</w:t>
      </w:r>
      <w:r w:rsidRPr="00914C43">
        <w:rPr>
          <w:rFonts w:ascii="Trebuchet MS" w:hAnsi="Trebuchet MS"/>
          <w:sz w:val="20"/>
        </w:rPr>
        <w:t xml:space="preserve"> et lui adresse un échantillon et la fiche technique du produit.</w:t>
      </w:r>
    </w:p>
    <w:p w:rsidR="00F11938" w:rsidRPr="00914C43" w:rsidRDefault="00F11938" w:rsidP="00F11938">
      <w:pPr>
        <w:spacing w:after="120"/>
        <w:jc w:val="both"/>
        <w:rPr>
          <w:rFonts w:ascii="Trebuchet MS" w:hAnsi="Trebuchet MS"/>
          <w:sz w:val="20"/>
        </w:rPr>
      </w:pPr>
      <w:r>
        <w:rPr>
          <w:rFonts w:ascii="Trebuchet MS" w:hAnsi="Trebuchet MS"/>
          <w:sz w:val="20"/>
        </w:rPr>
        <w:t>L’acheteur</w:t>
      </w:r>
      <w:r w:rsidRPr="00914C43">
        <w:rPr>
          <w:rFonts w:ascii="Trebuchet MS" w:hAnsi="Trebuchet MS"/>
          <w:sz w:val="20"/>
        </w:rPr>
        <w:t xml:space="preserve"> donnera ou non son accord pour le remplacement ponctuel du produit.</w:t>
      </w:r>
    </w:p>
    <w:p w:rsidR="00F11938" w:rsidRPr="00914C43" w:rsidRDefault="00F11938" w:rsidP="00F11938">
      <w:pPr>
        <w:spacing w:after="120"/>
        <w:jc w:val="both"/>
        <w:rPr>
          <w:rFonts w:ascii="Trebuchet MS" w:hAnsi="Trebuchet MS"/>
          <w:sz w:val="20"/>
        </w:rPr>
      </w:pPr>
      <w:r w:rsidRPr="00914C43">
        <w:rPr>
          <w:rFonts w:ascii="Trebuchet MS" w:hAnsi="Trebuchet MS"/>
          <w:sz w:val="20"/>
        </w:rPr>
        <w:t xml:space="preserve">Cette substitution ne peut pas perdurer au-delà de 3 mois maximum sauf accord </w:t>
      </w:r>
      <w:r>
        <w:rPr>
          <w:rFonts w:ascii="Trebuchet MS" w:hAnsi="Trebuchet MS"/>
          <w:sz w:val="20"/>
        </w:rPr>
        <w:t>de l’acheteur</w:t>
      </w:r>
      <w:r w:rsidRPr="00914C43">
        <w:rPr>
          <w:rFonts w:ascii="Trebuchet MS" w:hAnsi="Trebuchet MS"/>
          <w:sz w:val="20"/>
        </w:rPr>
        <w:t xml:space="preserve"> et doit avoir un caractère exceptionnel. Cette substitution doit respecter les conditions initiales du marché et ne doit pas engendrer de modification de prix unitaire.</w:t>
      </w:r>
    </w:p>
    <w:p w:rsidR="00F11938" w:rsidRPr="00914C43" w:rsidRDefault="00F11938" w:rsidP="00F11938">
      <w:pPr>
        <w:pStyle w:val="Normal2"/>
        <w:spacing w:after="120"/>
        <w:ind w:left="0" w:firstLine="0"/>
        <w:rPr>
          <w:rFonts w:ascii="Trebuchet MS" w:hAnsi="Trebuchet MS"/>
          <w:sz w:val="20"/>
        </w:rPr>
      </w:pPr>
      <w:r w:rsidRPr="00914C43">
        <w:rPr>
          <w:rFonts w:ascii="Trebuchet MS" w:hAnsi="Trebuchet MS"/>
          <w:sz w:val="20"/>
        </w:rPr>
        <w:t xml:space="preserve">Si aucun produit de substitution ne peut convenir ou n’est proposé, </w:t>
      </w:r>
      <w:r>
        <w:rPr>
          <w:rFonts w:ascii="Trebuchet MS" w:hAnsi="Trebuchet MS"/>
          <w:sz w:val="20"/>
        </w:rPr>
        <w:t>l’acheteur</w:t>
      </w:r>
      <w:r w:rsidRPr="00914C43">
        <w:rPr>
          <w:rFonts w:ascii="Trebuchet MS" w:hAnsi="Trebuchet MS"/>
          <w:sz w:val="20"/>
        </w:rPr>
        <w:t xml:space="preserve"> </w:t>
      </w:r>
      <w:r>
        <w:rPr>
          <w:rFonts w:ascii="Trebuchet MS" w:hAnsi="Trebuchet MS"/>
          <w:sz w:val="20"/>
        </w:rPr>
        <w:t>peut</w:t>
      </w:r>
      <w:r w:rsidRPr="00914C43">
        <w:rPr>
          <w:rFonts w:ascii="Trebuchet MS" w:hAnsi="Trebuchet MS"/>
          <w:sz w:val="20"/>
        </w:rPr>
        <w:t xml:space="preserve"> appliquer les stipulations relatives à </w:t>
      </w:r>
      <w:r w:rsidRPr="00914C43">
        <w:rPr>
          <w:rFonts w:ascii="Trebuchet MS" w:hAnsi="Trebuchet MS" w:cs="Calibri"/>
          <w:sz w:val="20"/>
        </w:rPr>
        <w:t xml:space="preserve">l’exécution aux frais et risques du </w:t>
      </w:r>
      <w:r w:rsidR="00C25810">
        <w:rPr>
          <w:rFonts w:ascii="Trebuchet MS" w:hAnsi="Trebuchet MS" w:cs="Calibri"/>
          <w:sz w:val="20"/>
        </w:rPr>
        <w:t>Titulaire</w:t>
      </w:r>
      <w:r w:rsidRPr="00914C43">
        <w:rPr>
          <w:rFonts w:ascii="Trebuchet MS" w:hAnsi="Trebuchet MS" w:cs="Calibri"/>
          <w:sz w:val="20"/>
        </w:rPr>
        <w:t>.</w:t>
      </w:r>
    </w:p>
    <w:p w:rsidR="00F11938" w:rsidRPr="00F11938" w:rsidRDefault="00F11938" w:rsidP="00C43039">
      <w:pPr>
        <w:pStyle w:val="Titre3"/>
      </w:pPr>
      <w:bookmarkStart w:id="207" w:name="_Toc59538097"/>
      <w:bookmarkStart w:id="208" w:name="_Toc59539976"/>
      <w:bookmarkStart w:id="209" w:name="_Toc59540054"/>
      <w:bookmarkStart w:id="210" w:name="_Toc219455689"/>
      <w:r w:rsidRPr="00F11938">
        <w:t>Arrêt de commercialisation d’un produit</w:t>
      </w:r>
      <w:bookmarkEnd w:id="207"/>
      <w:bookmarkEnd w:id="208"/>
      <w:bookmarkEnd w:id="209"/>
      <w:bookmarkEnd w:id="210"/>
    </w:p>
    <w:p w:rsidR="00F11938" w:rsidRPr="00914C43" w:rsidRDefault="00F11938" w:rsidP="00F11938">
      <w:pPr>
        <w:pStyle w:val="Normal2"/>
        <w:spacing w:after="120"/>
        <w:ind w:left="0" w:firstLine="0"/>
        <w:rPr>
          <w:rFonts w:ascii="Trebuchet MS" w:hAnsi="Trebuchet MS"/>
          <w:sz w:val="20"/>
        </w:rPr>
      </w:pPr>
      <w:r w:rsidRPr="00914C43">
        <w:rPr>
          <w:rFonts w:ascii="Trebuchet MS" w:hAnsi="Trebuchet MS"/>
          <w:sz w:val="20"/>
        </w:rPr>
        <w:t xml:space="preserve">Dans le cas où un produit n’est plus commercialisé, le </w:t>
      </w:r>
      <w:r w:rsidR="00C25810">
        <w:rPr>
          <w:rFonts w:ascii="Trebuchet MS" w:hAnsi="Trebuchet MS"/>
          <w:sz w:val="20"/>
        </w:rPr>
        <w:t>Titulaire</w:t>
      </w:r>
      <w:r w:rsidRPr="00914C43">
        <w:rPr>
          <w:rFonts w:ascii="Trebuchet MS" w:hAnsi="Trebuchet MS"/>
          <w:sz w:val="20"/>
        </w:rPr>
        <w:t xml:space="preserve"> propose </w:t>
      </w:r>
      <w:r>
        <w:rPr>
          <w:rFonts w:ascii="Trebuchet MS" w:hAnsi="Trebuchet MS"/>
          <w:sz w:val="20"/>
        </w:rPr>
        <w:t>à l’acheteur</w:t>
      </w:r>
      <w:r w:rsidRPr="00914C43">
        <w:rPr>
          <w:rFonts w:ascii="Trebuchet MS" w:hAnsi="Trebuchet MS"/>
          <w:sz w:val="20"/>
        </w:rPr>
        <w:t xml:space="preserve"> un produit de remplacement sans modification de prix unitaire </w:t>
      </w:r>
      <w:r w:rsidRPr="00914C43">
        <w:rPr>
          <w:rFonts w:ascii="Trebuchet MS" w:hAnsi="Trebuchet MS" w:cs="Calibri"/>
          <w:noProof/>
          <w:sz w:val="20"/>
        </w:rPr>
        <w:t>dans un délai de 15 jours minimum avant la date présumée de prise en compte de ce changement</w:t>
      </w:r>
      <w:r w:rsidRPr="00914C43">
        <w:rPr>
          <w:rFonts w:ascii="Trebuchet MS" w:hAnsi="Trebuchet MS"/>
          <w:sz w:val="20"/>
        </w:rPr>
        <w:t xml:space="preserve">. Il fournit un échantillon et la fiche technique du produit afin que </w:t>
      </w:r>
      <w:r>
        <w:rPr>
          <w:rFonts w:ascii="Trebuchet MS" w:hAnsi="Trebuchet MS"/>
          <w:sz w:val="20"/>
        </w:rPr>
        <w:t>l’acheteur</w:t>
      </w:r>
      <w:r w:rsidRPr="00914C43">
        <w:rPr>
          <w:rFonts w:ascii="Trebuchet MS" w:hAnsi="Trebuchet MS"/>
          <w:sz w:val="20"/>
        </w:rPr>
        <w:t xml:space="preserve"> puisse s’assurer que ce produit bénéficie des mêmes caractéristiques que le produit retenu initialement au marché. </w:t>
      </w:r>
    </w:p>
    <w:p w:rsidR="00F11938" w:rsidRPr="00914C43" w:rsidRDefault="00F11938" w:rsidP="00F11938">
      <w:pPr>
        <w:pStyle w:val="Normal2"/>
        <w:spacing w:after="120"/>
        <w:ind w:left="0" w:firstLine="0"/>
        <w:rPr>
          <w:rFonts w:ascii="Trebuchet MS" w:hAnsi="Trebuchet MS" w:cs="Calibri"/>
          <w:sz w:val="20"/>
        </w:rPr>
      </w:pPr>
      <w:r w:rsidRPr="00914C43">
        <w:rPr>
          <w:rFonts w:ascii="Trebuchet MS" w:hAnsi="Trebuchet MS"/>
          <w:sz w:val="20"/>
        </w:rPr>
        <w:t xml:space="preserve">Si aucun produit de substitution ne peut convenir ou n’est proposé, </w:t>
      </w:r>
      <w:r>
        <w:rPr>
          <w:rFonts w:ascii="Trebuchet MS" w:hAnsi="Trebuchet MS"/>
          <w:sz w:val="20"/>
        </w:rPr>
        <w:t>l’acheteur</w:t>
      </w:r>
      <w:r w:rsidRPr="00914C43">
        <w:rPr>
          <w:rFonts w:ascii="Trebuchet MS" w:hAnsi="Trebuchet MS"/>
          <w:sz w:val="20"/>
        </w:rPr>
        <w:t xml:space="preserve"> </w:t>
      </w:r>
      <w:r>
        <w:rPr>
          <w:rFonts w:ascii="Trebuchet MS" w:hAnsi="Trebuchet MS"/>
          <w:sz w:val="20"/>
        </w:rPr>
        <w:t>peut</w:t>
      </w:r>
      <w:r w:rsidRPr="00914C43">
        <w:rPr>
          <w:rFonts w:ascii="Trebuchet MS" w:hAnsi="Trebuchet MS"/>
          <w:sz w:val="20"/>
        </w:rPr>
        <w:t xml:space="preserve"> appliquer les stipulations relatives à </w:t>
      </w:r>
      <w:r w:rsidRPr="00914C43">
        <w:rPr>
          <w:rFonts w:ascii="Trebuchet MS" w:hAnsi="Trebuchet MS" w:cs="Calibri"/>
          <w:sz w:val="20"/>
        </w:rPr>
        <w:t xml:space="preserve">l’exécution aux frais et risques du </w:t>
      </w:r>
      <w:r w:rsidR="00C25810">
        <w:rPr>
          <w:rFonts w:ascii="Trebuchet MS" w:hAnsi="Trebuchet MS" w:cs="Calibri"/>
          <w:sz w:val="20"/>
        </w:rPr>
        <w:t>Titulaire</w:t>
      </w:r>
      <w:r w:rsidRPr="00914C43">
        <w:rPr>
          <w:rFonts w:ascii="Trebuchet MS" w:hAnsi="Trebuchet MS" w:cs="Calibri"/>
          <w:sz w:val="20"/>
        </w:rPr>
        <w:t>.</w:t>
      </w:r>
    </w:p>
    <w:p w:rsidR="00A57802" w:rsidRPr="00B92FE1" w:rsidRDefault="00A57802" w:rsidP="00A57802">
      <w:pPr>
        <w:pStyle w:val="Titre2"/>
      </w:pPr>
      <w:bookmarkStart w:id="211" w:name="_Toc165537726"/>
      <w:bookmarkStart w:id="212" w:name="_Toc184045889"/>
      <w:bookmarkStart w:id="213" w:name="_Toc219455690"/>
      <w:bookmarkStart w:id="214" w:name="_Toc127271353"/>
      <w:bookmarkEnd w:id="86"/>
      <w:r w:rsidRPr="00B92FE1">
        <w:t>Développement durable</w:t>
      </w:r>
      <w:bookmarkEnd w:id="211"/>
      <w:bookmarkEnd w:id="212"/>
      <w:bookmarkEnd w:id="213"/>
    </w:p>
    <w:p w:rsidR="00A57802" w:rsidRPr="00044CD4" w:rsidRDefault="00A57802" w:rsidP="00A57802">
      <w:pPr>
        <w:pStyle w:val="Titre3"/>
      </w:pPr>
      <w:bookmarkStart w:id="215" w:name="_Toc165537727"/>
      <w:bookmarkStart w:id="216" w:name="_Ref183789493"/>
      <w:bookmarkStart w:id="217" w:name="_Ref184028612"/>
      <w:bookmarkStart w:id="218" w:name="_Toc184045890"/>
      <w:bookmarkStart w:id="219" w:name="_Ref184138663"/>
      <w:bookmarkStart w:id="220" w:name="_Toc219455691"/>
      <w:r w:rsidRPr="00044CD4">
        <w:t>Clause d’insertion sociale</w:t>
      </w:r>
      <w:bookmarkEnd w:id="215"/>
      <w:bookmarkEnd w:id="216"/>
      <w:bookmarkEnd w:id="217"/>
      <w:bookmarkEnd w:id="218"/>
      <w:bookmarkEnd w:id="219"/>
      <w:r w:rsidR="00B92FE1">
        <w:t xml:space="preserve"> (uniquement pour le lot 1)</w:t>
      </w:r>
      <w:bookmarkEnd w:id="220"/>
    </w:p>
    <w:p w:rsidR="00A57802" w:rsidRDefault="00A57802" w:rsidP="00A57802">
      <w:pPr>
        <w:spacing w:after="120"/>
        <w:jc w:val="both"/>
        <w:rPr>
          <w:rFonts w:ascii="Trebuchet MS" w:hAnsi="Trebuchet MS" w:cs="Calibri"/>
          <w:sz w:val="20"/>
        </w:rPr>
      </w:pPr>
      <w:r w:rsidRPr="00A50333">
        <w:rPr>
          <w:rFonts w:ascii="Trebuchet MS" w:hAnsi="Trebuchet MS" w:cs="Calibri"/>
          <w:sz w:val="20"/>
        </w:rPr>
        <w:t xml:space="preserve">Dans le cadre du présent marché, le </w:t>
      </w:r>
      <w:r>
        <w:rPr>
          <w:rFonts w:ascii="Trebuchet MS" w:hAnsi="Trebuchet MS" w:cs="Calibri"/>
          <w:sz w:val="20"/>
        </w:rPr>
        <w:t xml:space="preserve">Titulaire </w:t>
      </w:r>
      <w:r w:rsidR="008B12E8" w:rsidRPr="008B12E8">
        <w:rPr>
          <w:rFonts w:ascii="Trebuchet MS" w:hAnsi="Trebuchet MS" w:cs="Calibri"/>
          <w:b/>
          <w:sz w:val="20"/>
          <w:u w:val="single"/>
        </w:rPr>
        <w:t xml:space="preserve">du lot 1 uniquement </w:t>
      </w:r>
      <w:r w:rsidRPr="008B12E8">
        <w:rPr>
          <w:rFonts w:ascii="Trebuchet MS" w:hAnsi="Trebuchet MS" w:cs="Calibri"/>
          <w:sz w:val="20"/>
        </w:rPr>
        <w:t xml:space="preserve">réalise </w:t>
      </w:r>
      <w:r w:rsidRPr="00A50333">
        <w:rPr>
          <w:rFonts w:ascii="Trebuchet MS" w:hAnsi="Trebuchet MS" w:cs="Calibri"/>
          <w:sz w:val="20"/>
        </w:rPr>
        <w:t>une action d’insertion auprès des personnes rencontrant des difficultés d’accès à l’emploi. Ces personnes feront notamment l’objet d’un accompagnement personnalisé régulier visant à favoriser l’insertion.</w:t>
      </w:r>
    </w:p>
    <w:p w:rsidR="000E37F2" w:rsidRDefault="00A57802" w:rsidP="000E37F2">
      <w:pPr>
        <w:spacing w:after="120"/>
        <w:jc w:val="both"/>
        <w:rPr>
          <w:rFonts w:ascii="Trebuchet MS" w:hAnsi="Trebuchet MS" w:cs="Calibri"/>
          <w:sz w:val="20"/>
        </w:rPr>
      </w:pPr>
      <w:r w:rsidRPr="00736E34">
        <w:rPr>
          <w:rFonts w:ascii="Trebuchet MS" w:hAnsi="Trebuchet MS" w:cs="Calibri"/>
          <w:sz w:val="20"/>
        </w:rPr>
        <w:t xml:space="preserve">La clause d’insertion professionnelle figure dans l’annexe </w:t>
      </w:r>
      <w:r w:rsidR="008619E8">
        <w:rPr>
          <w:rFonts w:ascii="Trebuchet MS" w:hAnsi="Trebuchet MS" w:cs="Calibri"/>
          <w:sz w:val="20"/>
        </w:rPr>
        <w:t xml:space="preserve">3 à l’A.E. valant </w:t>
      </w:r>
      <w:r w:rsidRPr="00736E34">
        <w:rPr>
          <w:rFonts w:ascii="Trebuchet MS" w:hAnsi="Trebuchet MS" w:cs="Calibri"/>
          <w:sz w:val="20"/>
        </w:rPr>
        <w:t>C.C.A.P. dite « annexe</w:t>
      </w:r>
      <w:r w:rsidR="00EC6839">
        <w:rPr>
          <w:rFonts w:ascii="Trebuchet MS" w:hAnsi="Trebuchet MS" w:cs="Calibri"/>
          <w:sz w:val="20"/>
        </w:rPr>
        <w:t xml:space="preserve"> clause d’</w:t>
      </w:r>
      <w:r w:rsidRPr="00736E34">
        <w:rPr>
          <w:rFonts w:ascii="Trebuchet MS" w:hAnsi="Trebuchet MS" w:cs="Calibri"/>
          <w:sz w:val="20"/>
        </w:rPr>
        <w:t>insertion </w:t>
      </w:r>
      <w:r w:rsidR="008B12E8">
        <w:rPr>
          <w:rFonts w:ascii="Trebuchet MS" w:hAnsi="Trebuchet MS" w:cs="Calibri"/>
          <w:sz w:val="20"/>
        </w:rPr>
        <w:t xml:space="preserve">professionnelle spécifique </w:t>
      </w:r>
      <w:r w:rsidRPr="00736E34">
        <w:rPr>
          <w:rFonts w:ascii="Trebuchet MS" w:hAnsi="Trebuchet MS" w:cs="Calibri"/>
          <w:sz w:val="20"/>
        </w:rPr>
        <w:t xml:space="preserve">» ; elle déroge </w:t>
      </w:r>
      <w:r w:rsidR="003C1709">
        <w:rPr>
          <w:rFonts w:ascii="Trebuchet MS" w:hAnsi="Trebuchet MS" w:cs="Calibri"/>
          <w:sz w:val="20"/>
        </w:rPr>
        <w:t>aux dispositions de l’article 16</w:t>
      </w:r>
      <w:r w:rsidRPr="00736E34">
        <w:rPr>
          <w:rFonts w:ascii="Trebuchet MS" w:hAnsi="Trebuchet MS" w:cs="Calibri"/>
          <w:sz w:val="20"/>
        </w:rPr>
        <w:t>.1 du CCAG-</w:t>
      </w:r>
      <w:r w:rsidR="003C1709">
        <w:rPr>
          <w:rFonts w:ascii="Trebuchet MS" w:hAnsi="Trebuchet MS" w:cs="Calibri"/>
          <w:sz w:val="20"/>
        </w:rPr>
        <w:t>FCS</w:t>
      </w:r>
      <w:r w:rsidRPr="00736E34">
        <w:rPr>
          <w:rFonts w:ascii="Trebuchet MS" w:hAnsi="Trebuchet MS" w:cs="Calibri"/>
          <w:sz w:val="20"/>
        </w:rPr>
        <w:t xml:space="preserve">. </w:t>
      </w:r>
    </w:p>
    <w:p w:rsidR="00A57802" w:rsidRPr="00DC2010" w:rsidRDefault="00DC2010" w:rsidP="00097629">
      <w:pPr>
        <w:pStyle w:val="Corpsdetexte2"/>
        <w:spacing w:line="240" w:lineRule="auto"/>
        <w:jc w:val="both"/>
        <w:rPr>
          <w:rFonts w:ascii="Trebuchet MS" w:hAnsi="Trebuchet MS" w:cs="Calibri"/>
          <w:sz w:val="20"/>
        </w:rPr>
      </w:pPr>
      <w:r w:rsidRPr="00736E34">
        <w:rPr>
          <w:rFonts w:ascii="Trebuchet MS" w:hAnsi="Trebuchet MS" w:cs="Calibri"/>
          <w:sz w:val="20"/>
        </w:rPr>
        <w:t xml:space="preserve">Le Titulaire pourra faire appel, pour la mise en place de cette </w:t>
      </w:r>
      <w:r>
        <w:rPr>
          <w:rFonts w:ascii="Trebuchet MS" w:hAnsi="Trebuchet MS" w:cs="Calibri"/>
          <w:sz w:val="20"/>
        </w:rPr>
        <w:t>clause sociale, au</w:t>
      </w:r>
      <w:r w:rsidRPr="00736E34">
        <w:rPr>
          <w:rFonts w:ascii="Trebuchet MS" w:hAnsi="Trebuchet MS" w:cs="Calibri"/>
          <w:sz w:val="20"/>
        </w:rPr>
        <w:t xml:space="preserve"> facilitateur de la clau</w:t>
      </w:r>
      <w:r>
        <w:rPr>
          <w:rFonts w:ascii="Trebuchet MS" w:hAnsi="Trebuchet MS" w:cs="Calibri"/>
          <w:sz w:val="20"/>
        </w:rPr>
        <w:t>se d’insertion professionnelle dont les coordonnées sont renseignées dans l’annexe clause d’insertion.</w:t>
      </w:r>
      <w:r w:rsidR="00A57802" w:rsidRPr="000E56C2">
        <w:rPr>
          <w:rFonts w:ascii="Trebuchet MS" w:hAnsi="Trebuchet MS" w:cs="Arial"/>
          <w:color w:val="FF0000"/>
          <w:sz w:val="20"/>
          <w:szCs w:val="20"/>
        </w:rPr>
        <w:t xml:space="preserve"> </w:t>
      </w:r>
    </w:p>
    <w:p w:rsidR="00A57802" w:rsidRPr="002C683E" w:rsidRDefault="00A57802" w:rsidP="00A57802">
      <w:pPr>
        <w:pStyle w:val="Titre3"/>
      </w:pPr>
      <w:bookmarkStart w:id="221" w:name="_Ref183789095"/>
      <w:bookmarkStart w:id="222" w:name="_Toc184045892"/>
      <w:bookmarkStart w:id="223" w:name="_Toc219455692"/>
      <w:bookmarkStart w:id="224" w:name="_Toc165537728"/>
      <w:r w:rsidRPr="002C683E">
        <w:t>Clause</w:t>
      </w:r>
      <w:r>
        <w:t>s</w:t>
      </w:r>
      <w:r w:rsidRPr="002C683E">
        <w:t xml:space="preserve"> environnementale</w:t>
      </w:r>
      <w:r>
        <w:t>s</w:t>
      </w:r>
      <w:bookmarkEnd w:id="221"/>
      <w:bookmarkEnd w:id="222"/>
      <w:bookmarkEnd w:id="223"/>
      <w:r w:rsidRPr="002C683E">
        <w:t xml:space="preserve"> </w:t>
      </w:r>
      <w:bookmarkEnd w:id="224"/>
    </w:p>
    <w:p w:rsidR="007A0405" w:rsidRPr="00097629" w:rsidRDefault="00097629" w:rsidP="007A0405">
      <w:pPr>
        <w:rPr>
          <w:rFonts w:ascii="Trebuchet MS" w:hAnsi="Trebuchet MS" w:cs="Arial"/>
          <w:sz w:val="20"/>
          <w:szCs w:val="20"/>
        </w:rPr>
      </w:pPr>
      <w:r w:rsidRPr="00097629">
        <w:rPr>
          <w:rFonts w:ascii="Trebuchet MS" w:hAnsi="Trebuchet MS" w:cs="Arial"/>
          <w:sz w:val="20"/>
          <w:szCs w:val="20"/>
        </w:rPr>
        <w:t>Cf. CCTP</w:t>
      </w:r>
    </w:p>
    <w:p w:rsidR="002A3127" w:rsidRDefault="002A3127" w:rsidP="002A3127">
      <w:pPr>
        <w:pStyle w:val="Titre2"/>
      </w:pPr>
      <w:bookmarkStart w:id="225" w:name="_Toc202351947"/>
      <w:bookmarkStart w:id="226" w:name="_Toc219455693"/>
      <w:r>
        <w:t>Obligations relatives à l’origine des biens et services fournis dans le cadre du marché</w:t>
      </w:r>
      <w:bookmarkEnd w:id="225"/>
      <w:bookmarkEnd w:id="226"/>
    </w:p>
    <w:p w:rsidR="00B972E1" w:rsidRDefault="00097629" w:rsidP="002A3127">
      <w:pPr>
        <w:pStyle w:val="Corpsdetexte2"/>
        <w:spacing w:line="240" w:lineRule="auto"/>
        <w:jc w:val="both"/>
        <w:rPr>
          <w:rFonts w:ascii="Trebuchet MS" w:hAnsi="Trebuchet MS" w:cs="Calibri"/>
          <w:sz w:val="20"/>
        </w:rPr>
      </w:pPr>
      <w:r>
        <w:rPr>
          <w:rFonts w:ascii="Trebuchet MS" w:hAnsi="Trebuchet MS" w:cs="Calibri"/>
          <w:sz w:val="20"/>
        </w:rPr>
        <w:t>Sans objet</w:t>
      </w:r>
    </w:p>
    <w:p w:rsidR="003F7D60" w:rsidRDefault="00C838ED" w:rsidP="00E32C1E">
      <w:pPr>
        <w:pStyle w:val="Titre1"/>
      </w:pPr>
      <w:bookmarkStart w:id="227" w:name="_Toc59538099"/>
      <w:bookmarkStart w:id="228" w:name="_Toc59539978"/>
      <w:bookmarkStart w:id="229" w:name="_Toc59540056"/>
      <w:bookmarkStart w:id="230" w:name="_Toc219455694"/>
      <w:r w:rsidRPr="00885D04">
        <w:t>Modifications en cours d’exécution du contrat</w:t>
      </w:r>
      <w:bookmarkEnd w:id="227"/>
      <w:bookmarkEnd w:id="228"/>
      <w:bookmarkEnd w:id="229"/>
      <w:bookmarkEnd w:id="230"/>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E01470" w:rsidRPr="00E01470" w:rsidRDefault="004E2703" w:rsidP="00E01470">
      <w:pPr>
        <w:pStyle w:val="Titre2"/>
      </w:pPr>
      <w:bookmarkStart w:id="231" w:name="_Ref63763145"/>
      <w:bookmarkStart w:id="232" w:name="_Toc219455695"/>
      <w:r>
        <w:t>Ajout d’un établissement bénéficiaire</w:t>
      </w:r>
      <w:bookmarkEnd w:id="231"/>
      <w:bookmarkEnd w:id="232"/>
    </w:p>
    <w:p w:rsidR="002D7D81" w:rsidRDefault="002D7D81" w:rsidP="002D7D81">
      <w:pPr>
        <w:spacing w:after="120"/>
        <w:jc w:val="both"/>
        <w:rPr>
          <w:rFonts w:ascii="Trebuchet MS" w:eastAsia="Times New Roman" w:hAnsi="Trebuchet MS"/>
          <w:sz w:val="20"/>
          <w:lang w:eastAsia="fr-FR"/>
        </w:rPr>
      </w:pPr>
      <w:r>
        <w:rPr>
          <w:rFonts w:ascii="Trebuchet MS" w:eastAsia="Times New Roman" w:hAnsi="Trebuchet MS"/>
          <w:sz w:val="20"/>
          <w:lang w:eastAsia="fr-FR"/>
        </w:rPr>
        <w:t>Un établissement membre du GHT n’ayant pas identifié de besoins pour la durée du marché pourra néanmoins bénéficier du marché, sous réserve du respect du montant ou des quantités maximum contractuelles, à tout moment et sans qu’il soit nécessaire de modifier les conditions financières ou techniques du marché, sur simple ordre de service notifié au Titulaire par l’Etablissement concerné.</w:t>
      </w:r>
    </w:p>
    <w:p w:rsidR="00B55E7F" w:rsidRPr="005B4D4A" w:rsidRDefault="00B55E7F" w:rsidP="00925726">
      <w:pPr>
        <w:pStyle w:val="Titre2"/>
      </w:pPr>
      <w:bookmarkStart w:id="233" w:name="_Ref63769653"/>
      <w:bookmarkStart w:id="234" w:name="_Toc219455696"/>
      <w:r>
        <w:t>Ajout de prestations complémentaires</w:t>
      </w:r>
      <w:bookmarkEnd w:id="233"/>
      <w:r>
        <w:t xml:space="preserve"> </w:t>
      </w:r>
      <w:r w:rsidR="00D760F1">
        <w:t>hors BPU ou catalogue</w:t>
      </w:r>
      <w:bookmarkEnd w:id="234"/>
    </w:p>
    <w:p w:rsidR="00B55E7F"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Des fournitures ou services </w:t>
      </w:r>
      <w:r>
        <w:rPr>
          <w:rFonts w:ascii="Trebuchet MS" w:eastAsia="Times New Roman" w:hAnsi="Trebuchet MS"/>
          <w:sz w:val="20"/>
          <w:lang w:eastAsia="fr-FR"/>
        </w:rPr>
        <w:t>complémentaires</w:t>
      </w:r>
      <w:r w:rsidRPr="00B55E7F">
        <w:rPr>
          <w:rFonts w:ascii="Trebuchet MS" w:eastAsia="Times New Roman" w:hAnsi="Trebuchet MS"/>
          <w:sz w:val="20"/>
          <w:lang w:eastAsia="fr-FR"/>
        </w:rPr>
        <w:t xml:space="preserve"> ne figurant pas dans le bordereau de prix ou dans le catalogue </w:t>
      </w:r>
      <w:r>
        <w:rPr>
          <w:rFonts w:ascii="Trebuchet MS" w:eastAsia="Times New Roman" w:hAnsi="Trebuchet MS"/>
          <w:sz w:val="20"/>
          <w:lang w:eastAsia="fr-FR"/>
        </w:rPr>
        <w:t xml:space="preserve">du </w:t>
      </w:r>
      <w:r w:rsidR="00C25810">
        <w:rPr>
          <w:rFonts w:ascii="Trebuchet MS" w:eastAsia="Times New Roman" w:hAnsi="Trebuchet MS"/>
          <w:sz w:val="20"/>
          <w:lang w:eastAsia="fr-FR"/>
        </w:rPr>
        <w:t>Titulaire</w:t>
      </w:r>
      <w:r>
        <w:rPr>
          <w:rFonts w:ascii="Trebuchet MS" w:eastAsia="Times New Roman" w:hAnsi="Trebuchet MS"/>
          <w:sz w:val="20"/>
          <w:lang w:eastAsia="fr-FR"/>
        </w:rPr>
        <w:t xml:space="preserve"> </w:t>
      </w:r>
      <w:r w:rsidRPr="00B55E7F">
        <w:rPr>
          <w:rFonts w:ascii="Trebuchet MS" w:eastAsia="Times New Roman" w:hAnsi="Trebuchet MS"/>
          <w:sz w:val="20"/>
          <w:lang w:eastAsia="fr-FR"/>
        </w:rPr>
        <w:t>pourront être intégrées au marché sous réserve que ces ajouts ne présentent pas un caractère substantiel</w:t>
      </w:r>
      <w:r>
        <w:rPr>
          <w:rFonts w:ascii="Trebuchet MS" w:eastAsia="Times New Roman" w:hAnsi="Trebuchet MS"/>
          <w:sz w:val="20"/>
          <w:lang w:eastAsia="fr-FR"/>
        </w:rPr>
        <w:t xml:space="preserve"> et soient conformes à l’objet du marché.</w:t>
      </w:r>
    </w:p>
    <w:p w:rsidR="00B55E7F" w:rsidRPr="00052D28"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La modification du marché est formalisée par l’établissement d’un devis </w:t>
      </w:r>
      <w:r>
        <w:rPr>
          <w:rFonts w:ascii="Trebuchet MS" w:eastAsia="Times New Roman" w:hAnsi="Trebuchet MS"/>
          <w:sz w:val="20"/>
          <w:lang w:eastAsia="fr-FR"/>
        </w:rPr>
        <w:t xml:space="preserve">remis </w:t>
      </w:r>
      <w:r w:rsidRPr="00B55E7F">
        <w:rPr>
          <w:rFonts w:ascii="Trebuchet MS" w:eastAsia="Times New Roman" w:hAnsi="Trebuchet MS"/>
          <w:sz w:val="20"/>
          <w:lang w:eastAsia="fr-FR"/>
        </w:rPr>
        <w:t xml:space="preserve">par le </w:t>
      </w:r>
      <w:r w:rsidR="00C25810">
        <w:rPr>
          <w:rFonts w:ascii="Trebuchet MS" w:eastAsia="Times New Roman" w:hAnsi="Trebuchet MS"/>
          <w:sz w:val="20"/>
          <w:lang w:eastAsia="fr-FR"/>
        </w:rPr>
        <w:t>Titulaire</w:t>
      </w:r>
      <w:r w:rsidRPr="00B55E7F">
        <w:rPr>
          <w:rFonts w:ascii="Trebuchet MS" w:eastAsia="Times New Roman" w:hAnsi="Trebuchet MS"/>
          <w:sz w:val="20"/>
          <w:lang w:eastAsia="fr-FR"/>
        </w:rPr>
        <w:t xml:space="preserve"> </w:t>
      </w:r>
      <w:r>
        <w:rPr>
          <w:rFonts w:ascii="Trebuchet MS" w:eastAsia="Times New Roman" w:hAnsi="Trebuchet MS"/>
          <w:sz w:val="20"/>
          <w:lang w:eastAsia="fr-FR"/>
        </w:rPr>
        <w:t xml:space="preserve">et </w:t>
      </w:r>
      <w:r w:rsidRPr="00B55E7F">
        <w:rPr>
          <w:rFonts w:ascii="Trebuchet MS" w:eastAsia="Times New Roman" w:hAnsi="Trebuchet MS"/>
          <w:sz w:val="20"/>
          <w:lang w:eastAsia="fr-FR"/>
        </w:rPr>
        <w:t xml:space="preserve">dûment accepté par le représentant </w:t>
      </w:r>
      <w:r w:rsidR="00DE58C4">
        <w:rPr>
          <w:rFonts w:ascii="Trebuchet MS" w:eastAsia="Times New Roman" w:hAnsi="Trebuchet MS"/>
          <w:sz w:val="20"/>
          <w:lang w:eastAsia="fr-FR"/>
        </w:rPr>
        <w:t>de l’acheteur</w:t>
      </w:r>
      <w:r w:rsidRPr="00B55E7F">
        <w:rPr>
          <w:rFonts w:ascii="Trebuchet MS" w:eastAsia="Times New Roman" w:hAnsi="Trebuchet MS"/>
          <w:sz w:val="20"/>
          <w:lang w:eastAsia="fr-FR"/>
        </w:rPr>
        <w:t>.</w:t>
      </w:r>
    </w:p>
    <w:p w:rsidR="003F7D60" w:rsidRDefault="003F7D60" w:rsidP="00925726">
      <w:pPr>
        <w:pStyle w:val="Titre2"/>
      </w:pPr>
      <w:bookmarkStart w:id="235" w:name="_Toc219455697"/>
      <w:r w:rsidRPr="003F7D60">
        <w:t>Cession du marché</w:t>
      </w:r>
      <w:bookmarkEnd w:id="235"/>
      <w:r w:rsidR="00214B91">
        <w:t xml:space="preserve"> </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DE58C4">
        <w:rPr>
          <w:rFonts w:ascii="Trebuchet MS" w:eastAsia="Times New Roman" w:hAnsi="Trebuchet MS"/>
          <w:sz w:val="20"/>
          <w:lang w:eastAsia="fr-FR"/>
        </w:rPr>
        <w:t>de l’acheteur</w:t>
      </w:r>
      <w:r w:rsidRPr="0090517E">
        <w:rPr>
          <w:rFonts w:ascii="Trebuchet MS" w:eastAsia="Times New Roman" w:hAnsi="Trebuchet MS"/>
          <w:sz w:val="20"/>
          <w:lang w:eastAsia="fr-FR"/>
        </w:rPr>
        <w:t>.</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sidR="005F1CB6">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3F7D60" w:rsidRPr="0090517E" w:rsidRDefault="003F7D60" w:rsidP="00390F87">
      <w:pPr>
        <w:pStyle w:val="Paragraphedeliste"/>
        <w:numPr>
          <w:ilvl w:val="0"/>
          <w:numId w:val="11"/>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sidR="005F1CB6">
        <w:rPr>
          <w:rFonts w:ascii="Trebuchet MS" w:hAnsi="Trebuchet MS"/>
          <w:sz w:val="20"/>
        </w:rPr>
        <w:t> </w:t>
      </w:r>
      <w:r w:rsidRPr="0090517E">
        <w:rPr>
          <w:rFonts w:ascii="Trebuchet MS" w:hAnsi="Trebuchet MS"/>
          <w:sz w:val="20"/>
        </w:rPr>
        <w:t>;</w:t>
      </w:r>
    </w:p>
    <w:p w:rsidR="00A40FC0" w:rsidRDefault="00A40FC0" w:rsidP="00390F87">
      <w:pPr>
        <w:pStyle w:val="Paragraphedeliste"/>
        <w:numPr>
          <w:ilvl w:val="0"/>
          <w:numId w:val="11"/>
        </w:numPr>
        <w:spacing w:after="120"/>
        <w:rPr>
          <w:rFonts w:ascii="Trebuchet MS" w:hAnsi="Trebuchet MS"/>
          <w:sz w:val="20"/>
        </w:rPr>
      </w:pPr>
      <w:r w:rsidRPr="00960E7C">
        <w:rPr>
          <w:rFonts w:ascii="Trebuchet MS" w:hAnsi="Trebuchet MS" w:cs="Arial"/>
          <w:sz w:val="20"/>
        </w:rPr>
        <w:t>le numéro unique d’identificatio</w:t>
      </w:r>
      <w:r w:rsidR="00366B3D">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366B3D" w:rsidRPr="003022D6" w:rsidRDefault="00366B3D" w:rsidP="00390F87">
      <w:pPr>
        <w:pStyle w:val="Paragraphedeliste"/>
        <w:numPr>
          <w:ilvl w:val="0"/>
          <w:numId w:val="11"/>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3F7D60" w:rsidRPr="0090517E" w:rsidRDefault="003F7D60" w:rsidP="00390F87">
      <w:pPr>
        <w:pStyle w:val="Paragraphedeliste"/>
        <w:numPr>
          <w:ilvl w:val="0"/>
          <w:numId w:val="11"/>
        </w:numPr>
        <w:spacing w:after="120"/>
        <w:rPr>
          <w:rFonts w:ascii="Trebuchet MS" w:hAnsi="Trebuchet MS"/>
          <w:sz w:val="20"/>
        </w:rPr>
      </w:pPr>
      <w:r w:rsidRPr="0090517E">
        <w:rPr>
          <w:rFonts w:ascii="Trebuchet MS" w:hAnsi="Trebuchet MS"/>
          <w:sz w:val="20"/>
        </w:rPr>
        <w:t>l’attestation sociale prévue à l</w:t>
      </w:r>
      <w:r w:rsidR="005F1CB6">
        <w:rPr>
          <w:rFonts w:ascii="Trebuchet MS" w:hAnsi="Trebuchet MS"/>
          <w:sz w:val="20"/>
        </w:rPr>
        <w:t>’</w:t>
      </w:r>
      <w:r w:rsidRPr="0090517E">
        <w:rPr>
          <w:rFonts w:ascii="Trebuchet MS" w:hAnsi="Trebuchet MS"/>
          <w:sz w:val="20"/>
        </w:rPr>
        <w:t>article L. 243-15 du code de la sécurité sociale et datant de moins de six mois</w:t>
      </w:r>
      <w:r w:rsidR="005F1CB6">
        <w:rPr>
          <w:rFonts w:ascii="Trebuchet MS" w:hAnsi="Trebuchet MS"/>
          <w:sz w:val="20"/>
        </w:rPr>
        <w:t> </w:t>
      </w:r>
      <w:r w:rsidRPr="0090517E">
        <w:rPr>
          <w:rFonts w:ascii="Trebuchet MS" w:hAnsi="Trebuchet MS"/>
          <w:sz w:val="20"/>
        </w:rPr>
        <w:t>;</w:t>
      </w:r>
    </w:p>
    <w:p w:rsidR="003F7D60" w:rsidRPr="0090517E" w:rsidRDefault="003F7D60" w:rsidP="00390F87">
      <w:pPr>
        <w:pStyle w:val="Paragraphedeliste"/>
        <w:numPr>
          <w:ilvl w:val="0"/>
          <w:numId w:val="11"/>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sidR="005F1CB6">
        <w:rPr>
          <w:rFonts w:ascii="Trebuchet MS" w:hAnsi="Trebuchet MS"/>
          <w:sz w:val="20"/>
        </w:rPr>
        <w:t> </w:t>
      </w:r>
      <w:r w:rsidRPr="0090517E">
        <w:rPr>
          <w:rFonts w:ascii="Trebuchet MS" w:hAnsi="Trebuchet MS"/>
          <w:sz w:val="20"/>
        </w:rPr>
        <w:t>;</w:t>
      </w:r>
    </w:p>
    <w:p w:rsidR="003F7D60" w:rsidRPr="0090517E" w:rsidRDefault="003F7D60" w:rsidP="00390F87">
      <w:pPr>
        <w:pStyle w:val="Paragraphedeliste"/>
        <w:numPr>
          <w:ilvl w:val="0"/>
          <w:numId w:val="11"/>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sidR="005F1CB6">
        <w:rPr>
          <w:rFonts w:ascii="Trebuchet MS" w:hAnsi="Trebuchet MS"/>
          <w:sz w:val="20"/>
        </w:rPr>
        <w:t> </w:t>
      </w:r>
      <w:r w:rsidRPr="0090517E">
        <w:rPr>
          <w:rFonts w:ascii="Trebuchet MS" w:hAnsi="Trebuchet MS"/>
          <w:sz w:val="20"/>
        </w:rPr>
        <w:t>;</w:t>
      </w:r>
    </w:p>
    <w:p w:rsidR="003F7D60" w:rsidRPr="0090517E" w:rsidRDefault="003F7D60" w:rsidP="00390F87">
      <w:pPr>
        <w:pStyle w:val="Paragraphedeliste"/>
        <w:numPr>
          <w:ilvl w:val="0"/>
          <w:numId w:val="11"/>
        </w:numPr>
        <w:spacing w:after="120"/>
        <w:rPr>
          <w:rFonts w:ascii="Trebuchet MS" w:hAnsi="Trebuchet MS"/>
          <w:sz w:val="20"/>
        </w:rPr>
      </w:pPr>
      <w:r w:rsidRPr="0090517E">
        <w:rPr>
          <w:rFonts w:ascii="Trebuchet MS" w:hAnsi="Trebuchet MS"/>
          <w:sz w:val="20"/>
        </w:rPr>
        <w:t>La date à laquelle la cession doit intervenir.</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La cession étant subordonnée à l’autorisation prévue au présent article, </w:t>
      </w:r>
      <w:r w:rsidR="00DE58C4">
        <w:rPr>
          <w:rFonts w:ascii="Trebuchet MS" w:eastAsia="Times New Roman" w:hAnsi="Trebuchet MS"/>
          <w:sz w:val="20"/>
          <w:lang w:eastAsia="fr-FR"/>
        </w:rPr>
        <w:t>l’acheteur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3F7D60" w:rsidRPr="0090517E" w:rsidRDefault="00DE58C4" w:rsidP="003F7D60">
      <w:pPr>
        <w:spacing w:after="120"/>
        <w:jc w:val="both"/>
        <w:rPr>
          <w:rFonts w:ascii="Trebuchet MS" w:eastAsia="Times New Roman" w:hAnsi="Trebuchet MS"/>
          <w:sz w:val="20"/>
          <w:lang w:eastAsia="fr-FR"/>
        </w:rPr>
      </w:pP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A34406"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B05D58" w:rsidRPr="00C84653" w:rsidRDefault="00B05D58" w:rsidP="00925726">
      <w:pPr>
        <w:pStyle w:val="Titre2"/>
      </w:pPr>
      <w:bookmarkStart w:id="236" w:name="_Toc408589882"/>
      <w:bookmarkStart w:id="237" w:name="_Toc59538124"/>
      <w:bookmarkStart w:id="238" w:name="_Toc59540003"/>
      <w:bookmarkStart w:id="239" w:name="_Toc59540081"/>
      <w:bookmarkStart w:id="240" w:name="_Toc219455698"/>
      <w:r w:rsidRPr="00885D04">
        <w:t>Evolution législative ou réglementaire</w:t>
      </w:r>
      <w:bookmarkEnd w:id="236"/>
      <w:bookmarkEnd w:id="237"/>
      <w:bookmarkEnd w:id="238"/>
      <w:bookmarkEnd w:id="239"/>
      <w:bookmarkEnd w:id="240"/>
      <w:r>
        <w:t xml:space="preserve"> </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Le marché est élaboré sur la base de la réglementation en vigueur au jour du lancement de la procédure de passation.</w:t>
      </w:r>
    </w:p>
    <w:p w:rsidR="00B05D58" w:rsidRPr="00CE7614" w:rsidRDefault="00B05D58" w:rsidP="00B05D58">
      <w:pPr>
        <w:spacing w:after="120"/>
        <w:jc w:val="both"/>
        <w:rPr>
          <w:rFonts w:ascii="Trebuchet MS" w:hAnsi="Trebuchet MS" w:cs="Calibri"/>
          <w:sz w:val="20"/>
        </w:rPr>
      </w:pPr>
      <w:r w:rsidRPr="00CE7614">
        <w:rPr>
          <w:rFonts w:ascii="Trebuchet MS" w:hAnsi="Trebuchet MS" w:cs="Calibri"/>
          <w:sz w:val="20"/>
        </w:rPr>
        <w:t xml:space="preserve">En cas de modification de la réglementation en cours d’exécution du marché, le </w:t>
      </w:r>
      <w:r w:rsidR="00C25810">
        <w:rPr>
          <w:rFonts w:ascii="Trebuchet MS" w:hAnsi="Trebuchet MS" w:cs="Calibri"/>
          <w:sz w:val="20"/>
        </w:rPr>
        <w:t>Titulaire</w:t>
      </w:r>
      <w:r w:rsidRPr="00CE7614">
        <w:rPr>
          <w:rFonts w:ascii="Trebuchet MS" w:hAnsi="Trebuchet MS" w:cs="Calibri"/>
          <w:sz w:val="20"/>
        </w:rPr>
        <w:t xml:space="preserve"> pourra proposer une modification des fournitures ou prestations de son offre initiale, au prix contractuel.</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Si à la suite d’une modification de la réglementation en vigueur, d’une décision administrative ou des autorités publiques, ou jurisprudentielle, la modification des prestations du </w:t>
      </w:r>
      <w:r w:rsidR="00C25810">
        <w:rPr>
          <w:rFonts w:ascii="Trebuchet MS" w:hAnsi="Trebuchet MS" w:cs="Calibri"/>
          <w:noProof/>
          <w:sz w:val="20"/>
        </w:rPr>
        <w:t>Titulaire</w:t>
      </w:r>
      <w:r w:rsidRPr="003824BE">
        <w:rPr>
          <w:rFonts w:ascii="Trebuchet MS" w:hAnsi="Trebuchet MS" w:cs="Calibri"/>
          <w:noProof/>
          <w:sz w:val="20"/>
        </w:rPr>
        <w:t xml:space="preserve">, affectant </w:t>
      </w:r>
      <w:r w:rsidR="00EB74CA">
        <w:rPr>
          <w:rFonts w:ascii="Trebuchet MS" w:hAnsi="Trebuchet MS" w:cs="Calibri"/>
          <w:noProof/>
          <w:sz w:val="20"/>
        </w:rPr>
        <w:t xml:space="preserve">l’exécution du marché </w:t>
      </w:r>
      <w:r w:rsidRPr="003824BE">
        <w:rPr>
          <w:rFonts w:ascii="Trebuchet MS" w:hAnsi="Trebuchet MS" w:cs="Calibri"/>
          <w:noProof/>
          <w:sz w:val="20"/>
        </w:rPr>
        <w:t>que ce soit sur un plan technique et/ou financier, s’avérait nécessaire, celui-ci s’engage à l’accepter dans le cadre et sous les contra</w:t>
      </w:r>
      <w:r>
        <w:rPr>
          <w:rFonts w:ascii="Trebuchet MS" w:hAnsi="Trebuchet MS" w:cs="Calibri"/>
          <w:noProof/>
          <w:sz w:val="20"/>
        </w:rPr>
        <w:t>intes et obligations du marché.</w:t>
      </w:r>
    </w:p>
    <w:p w:rsidR="00B05D58"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Le représentant </w:t>
      </w:r>
      <w:r w:rsidR="00DE58C4">
        <w:rPr>
          <w:rFonts w:ascii="Trebuchet MS" w:hAnsi="Trebuchet MS" w:cs="Calibri"/>
          <w:noProof/>
          <w:sz w:val="20"/>
        </w:rPr>
        <w:t>de l’acheteur</w:t>
      </w:r>
      <w:r w:rsidRPr="003824BE">
        <w:rPr>
          <w:rFonts w:ascii="Trebuchet MS" w:hAnsi="Trebuchet MS" w:cs="Calibri"/>
          <w:noProof/>
          <w:sz w:val="20"/>
        </w:rPr>
        <w:t xml:space="preserve"> pourra négocier de bonne foi une modification en cours d’exécution du marché afin de prendre en compte l’évolution de la réglementation. En cas de refus de la part du </w:t>
      </w:r>
      <w:r w:rsidR="00C25810">
        <w:rPr>
          <w:rFonts w:ascii="Trebuchet MS" w:hAnsi="Trebuchet MS" w:cs="Calibri"/>
          <w:noProof/>
          <w:sz w:val="20"/>
        </w:rPr>
        <w:t>Titulaire</w:t>
      </w:r>
      <w:r w:rsidRPr="003824BE">
        <w:rPr>
          <w:rFonts w:ascii="Trebuchet MS" w:hAnsi="Trebuchet MS" w:cs="Calibri"/>
          <w:noProof/>
          <w:sz w:val="20"/>
        </w:rPr>
        <w:t>, le marché sera résilié sans indemnisation et à ses torts exclusivement.</w:t>
      </w:r>
    </w:p>
    <w:p w:rsidR="003F7D60" w:rsidRPr="00CE7614" w:rsidRDefault="00B05D58" w:rsidP="00925726">
      <w:pPr>
        <w:pStyle w:val="Titre2"/>
      </w:pPr>
      <w:bookmarkStart w:id="241" w:name="_Toc219455699"/>
      <w:bookmarkStart w:id="242" w:name="_Toc408589844"/>
      <w:bookmarkStart w:id="243" w:name="_Toc59538087"/>
      <w:bookmarkStart w:id="244" w:name="_Toc59539966"/>
      <w:bookmarkStart w:id="245" w:name="_Toc59540046"/>
      <w:bookmarkStart w:id="246" w:name="_Ref63774123"/>
      <w:r>
        <w:t xml:space="preserve">Évolution technique ou </w:t>
      </w:r>
      <w:r w:rsidR="003F7D60" w:rsidRPr="00885D04">
        <w:t>technologique</w:t>
      </w:r>
      <w:bookmarkEnd w:id="241"/>
      <w:r w:rsidR="003F7D60" w:rsidRPr="00885D04">
        <w:t xml:space="preserve"> </w:t>
      </w:r>
      <w:bookmarkEnd w:id="242"/>
      <w:bookmarkEnd w:id="243"/>
      <w:bookmarkEnd w:id="244"/>
      <w:bookmarkEnd w:id="245"/>
      <w:bookmarkEnd w:id="246"/>
    </w:p>
    <w:p w:rsidR="003F7D60" w:rsidRPr="00CE7614" w:rsidRDefault="003F7D60" w:rsidP="00D74072">
      <w:pPr>
        <w:spacing w:after="60"/>
        <w:jc w:val="both"/>
        <w:rPr>
          <w:rFonts w:ascii="Trebuchet MS" w:hAnsi="Trebuchet MS" w:cs="Calibri"/>
          <w:sz w:val="20"/>
        </w:rPr>
      </w:pPr>
      <w:r w:rsidRPr="00CE7614">
        <w:rPr>
          <w:rFonts w:ascii="Trebuchet MS" w:hAnsi="Trebuchet MS" w:cs="Calibri"/>
          <w:sz w:val="20"/>
        </w:rPr>
        <w:t xml:space="preserve">Le </w:t>
      </w:r>
      <w:r w:rsidR="00C25810">
        <w:rPr>
          <w:rFonts w:ascii="Trebuchet MS" w:hAnsi="Trebuchet MS" w:cs="Calibri"/>
          <w:sz w:val="20"/>
        </w:rPr>
        <w:t>Titulaire</w:t>
      </w:r>
      <w:r w:rsidRPr="00CE7614">
        <w:rPr>
          <w:rFonts w:ascii="Trebuchet MS" w:hAnsi="Trebuchet MS" w:cs="Calibri"/>
          <w:sz w:val="20"/>
        </w:rPr>
        <w:t xml:space="preserve"> informera  </w:t>
      </w:r>
      <w:r w:rsidR="00DE58C4">
        <w:rPr>
          <w:rFonts w:ascii="Trebuchet MS" w:hAnsi="Trebuchet MS" w:cs="Calibri"/>
          <w:sz w:val="20"/>
        </w:rPr>
        <w:t>l’acheteur</w:t>
      </w:r>
      <w:r w:rsidRPr="00CE7614">
        <w:rPr>
          <w:rFonts w:ascii="Trebuchet MS" w:hAnsi="Trebuchet MS" w:cs="Calibri"/>
          <w:sz w:val="20"/>
        </w:rPr>
        <w:t xml:space="preserve"> de la commercialisation des nouveaux produits du fabricant. Les nouvelles références intéressant </w:t>
      </w:r>
      <w:r w:rsidR="00DE58C4">
        <w:rPr>
          <w:rFonts w:ascii="Trebuchet MS" w:hAnsi="Trebuchet MS" w:cs="Calibri"/>
          <w:sz w:val="20"/>
        </w:rPr>
        <w:t>l’acheteur</w:t>
      </w:r>
      <w:r w:rsidRPr="00CE7614">
        <w:rPr>
          <w:rFonts w:ascii="Trebuchet MS" w:hAnsi="Trebuchet MS" w:cs="Calibri"/>
          <w:sz w:val="20"/>
        </w:rPr>
        <w:t xml:space="preserve"> seront intégrées au marché au tarif public auquel sera appliquée la remise contractuelle. Ces produits sont strictement conformes à l’objet du marché.</w:t>
      </w:r>
    </w:p>
    <w:p w:rsidR="003F7D60" w:rsidRDefault="003F7D60" w:rsidP="00D74072">
      <w:pPr>
        <w:spacing w:after="60"/>
        <w:jc w:val="both"/>
        <w:rPr>
          <w:rFonts w:ascii="Trebuchet MS" w:hAnsi="Trebuchet MS" w:cs="Calibri"/>
          <w:sz w:val="20"/>
        </w:rPr>
      </w:pPr>
      <w:r w:rsidRPr="00CE7614">
        <w:rPr>
          <w:rFonts w:ascii="Trebuchet MS" w:hAnsi="Trebuchet MS" w:cs="Calibri"/>
          <w:sz w:val="20"/>
        </w:rPr>
        <w:t>En cas d</w:t>
      </w:r>
      <w:r w:rsidR="005F1CB6">
        <w:rPr>
          <w:rFonts w:ascii="Trebuchet MS" w:hAnsi="Trebuchet MS" w:cs="Calibri"/>
          <w:sz w:val="20"/>
        </w:rPr>
        <w:t>’</w:t>
      </w:r>
      <w:r w:rsidRPr="00CE7614">
        <w:rPr>
          <w:rFonts w:ascii="Trebuchet MS" w:hAnsi="Trebuchet MS" w:cs="Calibri"/>
          <w:sz w:val="20"/>
        </w:rPr>
        <w:t>évolution technologique de ses matériels durant la période d</w:t>
      </w:r>
      <w:r w:rsidR="005F1CB6">
        <w:rPr>
          <w:rFonts w:ascii="Trebuchet MS" w:hAnsi="Trebuchet MS" w:cs="Calibri"/>
          <w:sz w:val="20"/>
        </w:rPr>
        <w:t>’</w:t>
      </w:r>
      <w:r w:rsidRPr="00CE7614">
        <w:rPr>
          <w:rFonts w:ascii="Trebuchet MS" w:hAnsi="Trebuchet MS" w:cs="Calibri"/>
          <w:sz w:val="20"/>
        </w:rPr>
        <w:t xml:space="preserve">exécution du marché, le </w:t>
      </w:r>
      <w:r w:rsidR="00C25810">
        <w:rPr>
          <w:rFonts w:ascii="Trebuchet MS" w:hAnsi="Trebuchet MS" w:cs="Calibri"/>
          <w:sz w:val="20"/>
        </w:rPr>
        <w:t>Titulaire</w:t>
      </w:r>
      <w:r w:rsidRPr="00CE7614">
        <w:rPr>
          <w:rFonts w:ascii="Trebuchet MS" w:hAnsi="Trebuchet MS" w:cs="Calibri"/>
          <w:sz w:val="20"/>
        </w:rPr>
        <w:t xml:space="preserve"> pourra  proposer de substituer dans la même gamme, une nouvelle référence à celle retenue au marché, au prix convenu au présent marché.</w:t>
      </w:r>
    </w:p>
    <w:p w:rsidR="003F7D60" w:rsidRPr="00CE7614" w:rsidRDefault="003F7D60" w:rsidP="00D74072">
      <w:pPr>
        <w:spacing w:after="60"/>
        <w:jc w:val="both"/>
        <w:rPr>
          <w:rFonts w:ascii="Trebuchet MS" w:hAnsi="Trebuchet MS" w:cs="Calibri"/>
          <w:sz w:val="20"/>
        </w:rPr>
      </w:pPr>
      <w:r w:rsidRPr="00CE7614">
        <w:rPr>
          <w:rFonts w:ascii="Trebuchet MS" w:hAnsi="Trebuchet MS" w:cs="Calibri"/>
          <w:sz w:val="20"/>
        </w:rPr>
        <w:t>En cas d</w:t>
      </w:r>
      <w:r w:rsidR="005F1CB6">
        <w:rPr>
          <w:rFonts w:ascii="Trebuchet MS" w:hAnsi="Trebuchet MS" w:cs="Calibri"/>
          <w:sz w:val="20"/>
        </w:rPr>
        <w:t>’</w:t>
      </w:r>
      <w:r w:rsidRPr="00CE7614">
        <w:rPr>
          <w:rFonts w:ascii="Trebuchet MS" w:hAnsi="Trebuchet MS" w:cs="Calibri"/>
          <w:sz w:val="20"/>
        </w:rPr>
        <w:t>arrêt de fabrication de son (ses) matériel(s) durant la période d</w:t>
      </w:r>
      <w:r w:rsidR="005F1CB6">
        <w:rPr>
          <w:rFonts w:ascii="Trebuchet MS" w:hAnsi="Trebuchet MS" w:cs="Calibri"/>
          <w:sz w:val="20"/>
        </w:rPr>
        <w:t>’</w:t>
      </w:r>
      <w:r w:rsidRPr="00CE7614">
        <w:rPr>
          <w:rFonts w:ascii="Trebuchet MS" w:hAnsi="Trebuchet MS" w:cs="Calibri"/>
          <w:sz w:val="20"/>
        </w:rPr>
        <w:t xml:space="preserve">exécution du marché et de commercialisation de produits de remplacement, même de technologie plus avancée, le </w:t>
      </w:r>
      <w:r w:rsidR="00C25810">
        <w:rPr>
          <w:rFonts w:ascii="Trebuchet MS" w:hAnsi="Trebuchet MS" w:cs="Calibri"/>
          <w:sz w:val="20"/>
        </w:rPr>
        <w:t>Titulaire</w:t>
      </w:r>
      <w:r w:rsidRPr="00CE7614">
        <w:rPr>
          <w:rFonts w:ascii="Trebuchet MS" w:hAnsi="Trebuchet MS" w:cs="Calibri"/>
          <w:sz w:val="20"/>
        </w:rPr>
        <w:t xml:space="preserve"> accepte de fournir ce(s) nouveau(x) produit(s) aux prix convenu au présent marché.</w:t>
      </w:r>
    </w:p>
    <w:p w:rsidR="00CE7614" w:rsidRPr="00CE7614" w:rsidRDefault="00CE7614" w:rsidP="00D74072">
      <w:pPr>
        <w:spacing w:after="60"/>
        <w:jc w:val="both"/>
        <w:rPr>
          <w:rFonts w:ascii="Trebuchet MS" w:hAnsi="Trebuchet MS" w:cs="Calibri"/>
          <w:sz w:val="20"/>
        </w:rPr>
      </w:pPr>
      <w:r w:rsidRPr="00CE7614">
        <w:rPr>
          <w:rFonts w:ascii="Trebuchet MS" w:hAnsi="Trebuchet MS" w:cs="Calibri"/>
          <w:sz w:val="20"/>
        </w:rPr>
        <w:t xml:space="preserve">Entre la date de notification du marché et la date de livraison des fournitures, le </w:t>
      </w:r>
      <w:r w:rsidR="00C25810">
        <w:rPr>
          <w:rFonts w:ascii="Trebuchet MS" w:hAnsi="Trebuchet MS" w:cs="Calibri"/>
          <w:sz w:val="20"/>
        </w:rPr>
        <w:t>Titulaire</w:t>
      </w:r>
      <w:r w:rsidRPr="00CE7614">
        <w:rPr>
          <w:rFonts w:ascii="Trebuchet MS" w:hAnsi="Trebuchet MS" w:cs="Calibri"/>
          <w:sz w:val="20"/>
        </w:rPr>
        <w:t xml:space="preserve"> est tenu de proposer </w:t>
      </w:r>
      <w:r w:rsidR="00DE58C4">
        <w:rPr>
          <w:rFonts w:ascii="Trebuchet MS" w:hAnsi="Trebuchet MS" w:cs="Calibri"/>
          <w:sz w:val="20"/>
        </w:rPr>
        <w:t>à l’acheteur</w:t>
      </w:r>
      <w:r w:rsidRPr="00CE7614">
        <w:rPr>
          <w:rFonts w:ascii="Trebuchet MS" w:hAnsi="Trebuchet MS" w:cs="Calibri"/>
          <w:sz w:val="20"/>
        </w:rPr>
        <w:t xml:space="preserve"> toute modification ou transformation apportant une amélioration du matériel retenu, au prix conclu au titre du présent marché.</w:t>
      </w:r>
    </w:p>
    <w:p w:rsidR="00CE7614" w:rsidRDefault="00DE58C4" w:rsidP="00D74072">
      <w:pPr>
        <w:spacing w:after="60"/>
        <w:jc w:val="both"/>
        <w:rPr>
          <w:rFonts w:ascii="Trebuchet MS" w:hAnsi="Trebuchet MS" w:cs="Calibri"/>
          <w:sz w:val="20"/>
        </w:rPr>
      </w:pPr>
      <w:r>
        <w:rPr>
          <w:rFonts w:ascii="Trebuchet MS" w:hAnsi="Trebuchet MS" w:cs="Calibri"/>
          <w:sz w:val="20"/>
        </w:rPr>
        <w:t>L’acheteur</w:t>
      </w:r>
      <w:r w:rsidR="00CE7614" w:rsidRPr="00CE7614">
        <w:rPr>
          <w:rFonts w:ascii="Trebuchet MS" w:hAnsi="Trebuchet MS" w:cs="Calibri"/>
          <w:sz w:val="20"/>
        </w:rPr>
        <w:t xml:space="preserve"> reste libre d’accepter ou non cette proposition. </w:t>
      </w:r>
    </w:p>
    <w:p w:rsidR="003F7D60" w:rsidRPr="00CE7614" w:rsidRDefault="003F7D60" w:rsidP="003F7D60">
      <w:pPr>
        <w:spacing w:after="120"/>
        <w:jc w:val="both"/>
        <w:rPr>
          <w:rFonts w:ascii="Trebuchet MS" w:hAnsi="Trebuchet MS" w:cs="Calibri"/>
          <w:b/>
          <w:sz w:val="20"/>
        </w:rPr>
      </w:pPr>
      <w:r w:rsidRPr="00CE7614">
        <w:rPr>
          <w:rFonts w:ascii="Trebuchet MS" w:hAnsi="Trebuchet MS" w:cs="Calibri"/>
          <w:b/>
          <w:sz w:val="20"/>
        </w:rPr>
        <w:t xml:space="preserve">Toute </w:t>
      </w:r>
      <w:r w:rsidR="00CE7614">
        <w:rPr>
          <w:rFonts w:ascii="Trebuchet MS" w:hAnsi="Trebuchet MS" w:cs="Calibri"/>
          <w:b/>
          <w:sz w:val="20"/>
        </w:rPr>
        <w:t xml:space="preserve">évolution, </w:t>
      </w:r>
      <w:r w:rsidRPr="00CE7614">
        <w:rPr>
          <w:rFonts w:ascii="Trebuchet MS" w:hAnsi="Trebuchet MS" w:cs="Calibri"/>
          <w:b/>
          <w:sz w:val="20"/>
        </w:rPr>
        <w:t xml:space="preserve">modification ou substitution </w:t>
      </w:r>
      <w:r w:rsidR="00EB74CA">
        <w:rPr>
          <w:rFonts w:ascii="Trebuchet MS" w:hAnsi="Trebuchet MS" w:cs="Calibri"/>
          <w:b/>
          <w:sz w:val="20"/>
        </w:rPr>
        <w:t xml:space="preserve">de produit </w:t>
      </w:r>
      <w:r w:rsidRPr="00CE7614">
        <w:rPr>
          <w:rFonts w:ascii="Trebuchet MS" w:hAnsi="Trebuchet MS" w:cs="Calibri"/>
          <w:b/>
          <w:sz w:val="20"/>
        </w:rPr>
        <w:t xml:space="preserve">est soumise à l’accord préalable express </w:t>
      </w:r>
      <w:r w:rsidR="00DE58C4">
        <w:rPr>
          <w:rFonts w:ascii="Trebuchet MS" w:hAnsi="Trebuchet MS" w:cs="Calibri"/>
          <w:b/>
          <w:sz w:val="20"/>
        </w:rPr>
        <w:t>de l’acheteur</w:t>
      </w:r>
      <w:r w:rsidRPr="00CE7614">
        <w:rPr>
          <w:rFonts w:ascii="Trebuchet MS" w:hAnsi="Trebuchet MS" w:cs="Calibri"/>
          <w:b/>
          <w:sz w:val="20"/>
        </w:rPr>
        <w:t>.</w:t>
      </w:r>
    </w:p>
    <w:p w:rsidR="00CB7ACB" w:rsidRPr="00B05D58" w:rsidRDefault="00CB7ACB" w:rsidP="00CB7ACB">
      <w:pPr>
        <w:pStyle w:val="Titre1"/>
      </w:pPr>
      <w:bookmarkStart w:id="247" w:name="_Toc408589805"/>
      <w:bookmarkStart w:id="248" w:name="_Toc59538054"/>
      <w:bookmarkStart w:id="249" w:name="_Toc59539933"/>
      <w:bookmarkStart w:id="250" w:name="_Toc59540019"/>
      <w:bookmarkStart w:id="251" w:name="_Toc219455700"/>
      <w:r w:rsidRPr="00885D04">
        <w:t>Sous-traitance</w:t>
      </w:r>
      <w:bookmarkEnd w:id="247"/>
      <w:bookmarkEnd w:id="248"/>
      <w:bookmarkEnd w:id="249"/>
      <w:bookmarkEnd w:id="250"/>
      <w:bookmarkEnd w:id="251"/>
    </w:p>
    <w:p w:rsidR="00CB7ACB" w:rsidRPr="00E57C9B" w:rsidRDefault="00CB7ACB" w:rsidP="00E57C9B">
      <w:pPr>
        <w:tabs>
          <w:tab w:val="left" w:pos="360"/>
          <w:tab w:val="left" w:pos="540"/>
        </w:tabs>
        <w:spacing w:after="120"/>
        <w:jc w:val="both"/>
        <w:rPr>
          <w:rFonts w:ascii="Trebuchet MS" w:hAnsi="Trebuchet MS" w:cs="Arial"/>
          <w:b/>
          <w:sz w:val="20"/>
          <w:szCs w:val="20"/>
        </w:rPr>
      </w:pPr>
      <w:r w:rsidRPr="006B2D9B">
        <w:rPr>
          <w:rFonts w:ascii="Trebuchet MS" w:hAnsi="Trebuchet MS" w:cs="Arial"/>
          <w:sz w:val="20"/>
          <w:szCs w:val="20"/>
        </w:rPr>
        <w:t>Le marché ne peut faire l’objet d’une sous-traitance telle que définie par l’article L.2193-2 du code de la commande publique.</w:t>
      </w:r>
    </w:p>
    <w:p w:rsidR="00CB7ACB" w:rsidRPr="00885D04" w:rsidRDefault="00CB7ACB" w:rsidP="00CB7ACB">
      <w:pPr>
        <w:pStyle w:val="Titre1"/>
      </w:pPr>
      <w:bookmarkStart w:id="252" w:name="_Toc408589807"/>
      <w:bookmarkStart w:id="253" w:name="_Toc59538055"/>
      <w:bookmarkStart w:id="254" w:name="_Toc59539934"/>
      <w:bookmarkStart w:id="255" w:name="_Toc59540020"/>
      <w:bookmarkStart w:id="256" w:name="_Toc219455701"/>
      <w:r w:rsidRPr="00885D04">
        <w:t xml:space="preserve">Obligations générales du </w:t>
      </w:r>
      <w:r w:rsidR="00C25810">
        <w:t>Titulaire</w:t>
      </w:r>
      <w:bookmarkEnd w:id="252"/>
      <w:bookmarkEnd w:id="253"/>
      <w:bookmarkEnd w:id="254"/>
      <w:bookmarkEnd w:id="255"/>
      <w:bookmarkEnd w:id="256"/>
    </w:p>
    <w:p w:rsidR="00CB7ACB" w:rsidRPr="00885D04" w:rsidRDefault="00CB7ACB" w:rsidP="00925726">
      <w:pPr>
        <w:pStyle w:val="Titre2"/>
      </w:pPr>
      <w:bookmarkStart w:id="257" w:name="_Toc408589808"/>
      <w:bookmarkStart w:id="258" w:name="_Toc59538056"/>
      <w:bookmarkStart w:id="259" w:name="_Toc59539935"/>
      <w:bookmarkStart w:id="260" w:name="_Toc59540021"/>
      <w:bookmarkStart w:id="261" w:name="_Toc219455702"/>
      <w:r w:rsidRPr="00885D04">
        <w:t xml:space="preserve">Changements affectant le </w:t>
      </w:r>
      <w:r w:rsidR="00C25810">
        <w:t>Titulaire</w:t>
      </w:r>
      <w:bookmarkEnd w:id="257"/>
      <w:bookmarkEnd w:id="258"/>
      <w:bookmarkEnd w:id="259"/>
      <w:bookmarkEnd w:id="260"/>
      <w:bookmarkEnd w:id="261"/>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DE58C4">
        <w:rPr>
          <w:rFonts w:ascii="Trebuchet MS" w:hAnsi="Trebuchet MS" w:cs="Calibri"/>
          <w:sz w:val="20"/>
        </w:rPr>
        <w:t>l’acheteur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CB7ACB" w:rsidRDefault="00CB7ACB" w:rsidP="00B05D58">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p>
    <w:p w:rsidR="00B05D58" w:rsidRPr="00D74072" w:rsidRDefault="00B05D58" w:rsidP="00B05D58">
      <w:pPr>
        <w:ind w:left="540"/>
        <w:jc w:val="both"/>
        <w:rPr>
          <w:rFonts w:ascii="Trebuchet MS" w:hAnsi="Trebuchet MS" w:cs="Calibri"/>
          <w:sz w:val="10"/>
          <w:szCs w:val="10"/>
        </w:rPr>
      </w:pPr>
    </w:p>
    <w:p w:rsidR="00681C95" w:rsidRDefault="00681C95" w:rsidP="00D74072">
      <w:pPr>
        <w:tabs>
          <w:tab w:val="left" w:pos="284"/>
          <w:tab w:val="left" w:pos="567"/>
        </w:tabs>
        <w:spacing w:after="60"/>
        <w:jc w:val="both"/>
        <w:rPr>
          <w:rFonts w:ascii="Trebuchet MS" w:hAnsi="Trebuchet MS" w:cs="Arial"/>
          <w:sz w:val="20"/>
          <w:szCs w:val="20"/>
        </w:rPr>
      </w:pPr>
      <w:r w:rsidRPr="00EE5010">
        <w:rPr>
          <w:rFonts w:ascii="Trebuchet MS" w:hAnsi="Trebuchet MS" w:cs="Arial"/>
          <w:sz w:val="20"/>
          <w:szCs w:val="20"/>
        </w:rPr>
        <w:t xml:space="preserve">Le </w:t>
      </w:r>
      <w:r>
        <w:rPr>
          <w:rFonts w:ascii="Trebuchet MS" w:hAnsi="Trebuchet MS" w:cs="Arial"/>
          <w:sz w:val="20"/>
          <w:szCs w:val="20"/>
        </w:rPr>
        <w:t>Titulaire</w:t>
      </w:r>
      <w:r w:rsidRPr="00EE5010">
        <w:rPr>
          <w:rFonts w:ascii="Trebuchet MS" w:hAnsi="Trebuchet MS" w:cs="Arial"/>
          <w:sz w:val="20"/>
          <w:szCs w:val="20"/>
        </w:rPr>
        <w:t xml:space="preserve"> fait parvenir </w:t>
      </w:r>
      <w:r>
        <w:rPr>
          <w:rFonts w:ascii="Trebuchet MS" w:hAnsi="Trebuchet MS" w:cs="Arial"/>
          <w:sz w:val="20"/>
          <w:szCs w:val="20"/>
        </w:rPr>
        <w:t xml:space="preserve">à l’Acheteur </w:t>
      </w:r>
      <w:r>
        <w:rPr>
          <w:rFonts w:ascii="Trebuchet MS" w:hAnsi="Trebuchet MS" w:cs="Arial"/>
          <w:sz w:val="20"/>
        </w:rPr>
        <w:t>son</w:t>
      </w:r>
      <w:r w:rsidRPr="00D71F09">
        <w:rPr>
          <w:rFonts w:ascii="Trebuchet MS" w:hAnsi="Trebuchet MS" w:cs="Arial"/>
          <w:sz w:val="20"/>
        </w:rPr>
        <w:t xml:space="preserve"> nu</w:t>
      </w:r>
      <w:r>
        <w:rPr>
          <w:rFonts w:ascii="Trebuchet MS" w:hAnsi="Trebuchet MS" w:cs="Arial"/>
          <w:sz w:val="20"/>
        </w:rPr>
        <w:t>méro unique d’identification de l’entreprise (numéro SIREN</w:t>
      </w:r>
      <w:r w:rsidRPr="00D71F09">
        <w:rPr>
          <w:rFonts w:ascii="Trebuchet MS" w:hAnsi="Trebuchet MS" w:cs="Arial"/>
          <w:sz w:val="20"/>
        </w:rPr>
        <w:t xml:space="preserve"> délivré par l’INSEE)</w:t>
      </w:r>
      <w:r>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D74072">
      <w:pPr>
        <w:spacing w:after="6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CB7ACB"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DE58C4">
        <w:rPr>
          <w:rFonts w:ascii="Trebuchet MS" w:hAnsi="Trebuchet MS" w:cs="Calibri"/>
          <w:sz w:val="20"/>
        </w:rPr>
        <w:t>l’acheteur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62" w:name="_Toc408589810"/>
      <w:bookmarkStart w:id="263" w:name="_Toc59538058"/>
      <w:bookmarkStart w:id="264" w:name="_Toc59539937"/>
      <w:bookmarkStart w:id="265" w:name="_Toc59540023"/>
      <w:bookmarkStart w:id="266" w:name="_Toc219455703"/>
      <w:r w:rsidRPr="00885D04">
        <w:t>Assurance</w:t>
      </w:r>
      <w:bookmarkEnd w:id="262"/>
      <w:bookmarkEnd w:id="263"/>
      <w:bookmarkEnd w:id="264"/>
      <w:bookmarkEnd w:id="265"/>
      <w:bookmarkEnd w:id="266"/>
    </w:p>
    <w:p w:rsidR="00203A46" w:rsidRDefault="00203A46" w:rsidP="00CB7ACB">
      <w:pPr>
        <w:spacing w:after="12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CB7ACB">
      <w:pPr>
        <w:spacing w:after="12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dans un délai de quinze (15) jours à compter de la demande de l’acheteur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67" w:name="_Toc408589811"/>
      <w:bookmarkStart w:id="268" w:name="_Toc59538059"/>
      <w:bookmarkStart w:id="269" w:name="_Toc59539938"/>
      <w:bookmarkStart w:id="270" w:name="_Toc59540024"/>
      <w:bookmarkStart w:id="271" w:name="_Toc219455704"/>
      <w:r w:rsidRPr="00885D04">
        <w:t>Discrétion et confidentialité</w:t>
      </w:r>
      <w:bookmarkEnd w:id="267"/>
      <w:bookmarkEnd w:id="268"/>
      <w:bookmarkEnd w:id="269"/>
      <w:bookmarkEnd w:id="270"/>
      <w:bookmarkEnd w:id="271"/>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DE58C4" w:rsidP="00CB7ACB">
      <w:pPr>
        <w:tabs>
          <w:tab w:val="left" w:pos="709"/>
        </w:tabs>
        <w:spacing w:after="120"/>
        <w:jc w:val="both"/>
        <w:rPr>
          <w:rFonts w:ascii="Trebuchet MS" w:hAnsi="Trebuchet MS" w:cs="Arial"/>
          <w:sz w:val="20"/>
          <w:szCs w:val="20"/>
        </w:rPr>
      </w:pPr>
      <w:r>
        <w:rPr>
          <w:rFonts w:ascii="Trebuchet MS" w:hAnsi="Trebuchet MS" w:cs="Arial"/>
          <w:sz w:val="20"/>
          <w:szCs w:val="20"/>
        </w:rPr>
        <w:t>L’acheteur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550680" w:rsidRPr="002350F0" w:rsidRDefault="00550680" w:rsidP="00D154ED">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 xml:space="preserve">Ces obligations devront perdurer postérieurement à la fin de l’exécution du présent marché, et ce </w:t>
      </w:r>
      <w:r w:rsidR="00D154ED">
        <w:rPr>
          <w:rFonts w:ascii="Trebuchet MS" w:hAnsi="Trebuchet MS" w:cs="Arial"/>
          <w:sz w:val="20"/>
          <w:szCs w:val="20"/>
        </w:rPr>
        <w:t>pour une durée de cinq (5) ans.</w:t>
      </w:r>
    </w:p>
    <w:p w:rsidR="00CB7ACB" w:rsidRPr="00C97611" w:rsidRDefault="00CB7ACB" w:rsidP="00925726">
      <w:pPr>
        <w:pStyle w:val="Titre2"/>
      </w:pPr>
      <w:bookmarkStart w:id="272" w:name="_Toc408589812"/>
      <w:bookmarkStart w:id="273" w:name="_Toc59538060"/>
      <w:bookmarkStart w:id="274" w:name="_Toc59539939"/>
      <w:bookmarkStart w:id="275" w:name="_Toc59540025"/>
      <w:bookmarkStart w:id="276" w:name="_Ref213412326"/>
      <w:bookmarkStart w:id="277" w:name="_Toc219455705"/>
      <w:r w:rsidRPr="00885D04">
        <w:t>Sécurité</w:t>
      </w:r>
      <w:bookmarkEnd w:id="272"/>
      <w:bookmarkEnd w:id="273"/>
      <w:bookmarkEnd w:id="274"/>
      <w:bookmarkEnd w:id="275"/>
      <w:bookmarkEnd w:id="276"/>
      <w:bookmarkEnd w:id="277"/>
    </w:p>
    <w:p w:rsidR="00CB7ACB" w:rsidRDefault="00CB7ACB" w:rsidP="00CB7ACB">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proofErr w:type="gramStart"/>
      <w:r w:rsidR="00D44ED7">
        <w:rPr>
          <w:rFonts w:ascii="Trebuchet MS" w:hAnsi="Trebuchet MS"/>
          <w:sz w:val="20"/>
          <w:lang w:eastAsia="fr-FR"/>
        </w:rPr>
        <w:t>partie</w:t>
      </w:r>
      <w:r w:rsidR="00E57C9B">
        <w:rPr>
          <w:rFonts w:ascii="Trebuchet MS" w:hAnsi="Trebuchet MS"/>
          <w:sz w:val="20"/>
          <w:lang w:eastAsia="fr-FR"/>
        </w:rPr>
        <w:t>s</w:t>
      </w:r>
      <w:proofErr w:type="gramEnd"/>
      <w:r w:rsidRPr="00F1671A">
        <w:rPr>
          <w:rFonts w:ascii="Trebuchet MS" w:hAnsi="Trebuchet MS"/>
          <w:sz w:val="20"/>
          <w:lang w:eastAsia="fr-FR"/>
        </w:rPr>
        <w:t xml:space="preserve">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w:t>
      </w:r>
      <w:r w:rsidR="00D154ED">
        <w:rPr>
          <w:rFonts w:ascii="Trebuchet MS" w:hAnsi="Trebuchet MS"/>
          <w:sz w:val="20"/>
          <w:lang w:eastAsia="fr-FR"/>
        </w:rPr>
        <w:t xml:space="preserve">ures dans leurs établissements. </w:t>
      </w:r>
      <w:r w:rsidRPr="00F1671A">
        <w:rPr>
          <w:rFonts w:ascii="Trebuchet MS" w:hAnsi="Trebuchet MS"/>
          <w:sz w:val="20"/>
          <w:lang w:eastAsia="fr-FR"/>
        </w:rPr>
        <w:t xml:space="preserve">Cette politique se traduit par l’application de différentes procédures que </w:t>
      </w:r>
      <w:r w:rsidR="00910F46">
        <w:rPr>
          <w:rFonts w:ascii="Trebuchet MS" w:hAnsi="Trebuchet MS"/>
          <w:sz w:val="20"/>
          <w:lang w:eastAsia="fr-FR"/>
        </w:rPr>
        <w:t>les Parties devront respecter.</w:t>
      </w:r>
    </w:p>
    <w:p w:rsidR="00016DD9" w:rsidRDefault="00016DD9" w:rsidP="00CB7ACB">
      <w:pPr>
        <w:spacing w:after="120"/>
        <w:jc w:val="both"/>
        <w:rPr>
          <w:rFonts w:ascii="Trebuchet MS" w:hAnsi="Trebuchet MS"/>
          <w:sz w:val="20"/>
          <w:lang w:eastAsia="fr-FR"/>
        </w:rPr>
      </w:pPr>
      <w:r>
        <w:rPr>
          <w:rFonts w:ascii="Trebuchet MS" w:hAnsi="Trebuchet MS"/>
          <w:sz w:val="20"/>
          <w:lang w:eastAsia="fr-FR"/>
        </w:rPr>
        <w:t>Un protocole de sécurité est établi pour tout marché dont l’exécution implique des opérations de chargement ou déchargement sur le site de l’établissement.</w:t>
      </w:r>
    </w:p>
    <w:p w:rsidR="00910F46" w:rsidRDefault="00016DD9" w:rsidP="00910F46">
      <w:pPr>
        <w:jc w:val="both"/>
        <w:rPr>
          <w:rFonts w:ascii="Trebuchet MS" w:hAnsi="Trebuchet MS"/>
          <w:sz w:val="20"/>
          <w:lang w:eastAsia="fr-FR"/>
        </w:rPr>
      </w:pPr>
      <w:r>
        <w:rPr>
          <w:rFonts w:ascii="Trebuchet MS" w:hAnsi="Trebuchet MS"/>
          <w:sz w:val="20"/>
          <w:lang w:eastAsia="fr-FR"/>
        </w:rPr>
        <w:t>Un plan de prévention est établi pour tout marché dont l’exécution</w:t>
      </w:r>
      <w:r w:rsidR="00910F46">
        <w:rPr>
          <w:rFonts w:ascii="Trebuchet MS" w:hAnsi="Trebuchet MS"/>
          <w:sz w:val="20"/>
          <w:lang w:eastAsia="fr-FR"/>
        </w:rPr>
        <w:t> :</w:t>
      </w:r>
    </w:p>
    <w:p w:rsidR="00910F46" w:rsidRPr="00910F46" w:rsidRDefault="00016DD9" w:rsidP="00390F87">
      <w:pPr>
        <w:pStyle w:val="Paragraphedeliste"/>
        <w:numPr>
          <w:ilvl w:val="0"/>
          <w:numId w:val="14"/>
        </w:numPr>
        <w:rPr>
          <w:rFonts w:ascii="Trebuchet MS" w:hAnsi="Trebuchet MS"/>
          <w:sz w:val="20"/>
        </w:rPr>
      </w:pPr>
      <w:r w:rsidRPr="00910F46">
        <w:rPr>
          <w:rFonts w:ascii="Trebuchet MS" w:hAnsi="Trebuchet MS"/>
          <w:sz w:val="20"/>
        </w:rPr>
        <w:t xml:space="preserve">implique </w:t>
      </w:r>
      <w:r w:rsidR="00910F46" w:rsidRPr="00910F46">
        <w:rPr>
          <w:rFonts w:ascii="Trebuchet MS" w:hAnsi="Trebuchet MS"/>
          <w:sz w:val="20"/>
        </w:rPr>
        <w:t>un temps d’intervention</w:t>
      </w:r>
      <w:r w:rsidR="00451AB9">
        <w:rPr>
          <w:rFonts w:ascii="Trebuchet MS" w:hAnsi="Trebuchet MS"/>
          <w:sz w:val="20"/>
        </w:rPr>
        <w:t xml:space="preserve"> </w:t>
      </w:r>
      <w:r w:rsidRPr="00910F46">
        <w:rPr>
          <w:rFonts w:ascii="Trebuchet MS" w:hAnsi="Trebuchet MS"/>
          <w:sz w:val="20"/>
        </w:rPr>
        <w:t xml:space="preserve">égal ou supérieur à 400 heures par an </w:t>
      </w:r>
    </w:p>
    <w:p w:rsidR="00016DD9" w:rsidRPr="00910F46" w:rsidRDefault="00016DD9" w:rsidP="00390F87">
      <w:pPr>
        <w:pStyle w:val="Paragraphedeliste"/>
        <w:numPr>
          <w:ilvl w:val="0"/>
          <w:numId w:val="14"/>
        </w:numPr>
        <w:spacing w:after="120"/>
        <w:rPr>
          <w:rFonts w:ascii="Trebuchet MS" w:hAnsi="Trebuchet MS"/>
          <w:sz w:val="20"/>
        </w:rPr>
      </w:pPr>
      <w:r w:rsidRPr="00910F46">
        <w:rPr>
          <w:rFonts w:ascii="Trebuchet MS" w:hAnsi="Trebuchet MS"/>
          <w:sz w:val="20"/>
        </w:rPr>
        <w:t xml:space="preserve">ou </w:t>
      </w:r>
      <w:r w:rsidR="00910F46" w:rsidRPr="00910F46">
        <w:rPr>
          <w:rFonts w:ascii="Trebuchet MS" w:hAnsi="Trebuchet MS"/>
          <w:sz w:val="20"/>
        </w:rPr>
        <w:t>consiste en des travaux</w:t>
      </w:r>
      <w:r w:rsidRPr="00910F46">
        <w:rPr>
          <w:rFonts w:ascii="Trebuchet MS" w:hAnsi="Trebuchet MS"/>
          <w:sz w:val="20"/>
        </w:rPr>
        <w:t xml:space="preserve"> dangereux listés par </w:t>
      </w:r>
      <w:r w:rsidR="00D154ED">
        <w:rPr>
          <w:rFonts w:ascii="Trebuchet MS" w:hAnsi="Trebuchet MS"/>
          <w:sz w:val="20"/>
        </w:rPr>
        <w:t>arrêté</w:t>
      </w:r>
      <w:r w:rsidR="00910F46" w:rsidRPr="00910F46">
        <w:rPr>
          <w:rFonts w:ascii="Trebuchet MS" w:hAnsi="Trebuchet MS"/>
          <w:sz w:val="20"/>
        </w:rPr>
        <w:t>.</w:t>
      </w:r>
    </w:p>
    <w:p w:rsidR="00702E4F" w:rsidRDefault="00702E4F" w:rsidP="00CB7ACB">
      <w:pPr>
        <w:spacing w:after="120"/>
        <w:jc w:val="both"/>
        <w:rPr>
          <w:rFonts w:ascii="Trebuchet MS" w:hAnsi="Trebuchet MS"/>
          <w:sz w:val="20"/>
          <w:lang w:eastAsia="fr-FR"/>
        </w:rPr>
      </w:pPr>
      <w:r>
        <w:rPr>
          <w:rFonts w:ascii="Trebuchet MS" w:hAnsi="Trebuchet MS"/>
          <w:sz w:val="20"/>
          <w:lang w:eastAsia="fr-FR"/>
        </w:rPr>
        <w:t xml:space="preserve">Les documents sont complétés et signés par le Titulaire à la demande de l’établissement partie. L’inspection commune préalable à l’établissement du plan de prévention doit être réalisée au plus tard à la date de démarrage de l’exécution des prestations. </w:t>
      </w:r>
    </w:p>
    <w:p w:rsidR="00702E4F" w:rsidRPr="00702E4F" w:rsidRDefault="00702E4F" w:rsidP="00702E4F">
      <w:pPr>
        <w:spacing w:after="120"/>
        <w:jc w:val="both"/>
        <w:rPr>
          <w:rFonts w:ascii="Trebuchet MS" w:hAnsi="Trebuchet MS"/>
          <w:sz w:val="20"/>
        </w:rPr>
      </w:pPr>
      <w:r w:rsidRPr="00702E4F">
        <w:rPr>
          <w:rFonts w:ascii="Trebuchet MS" w:hAnsi="Trebuchet MS"/>
          <w:sz w:val="20"/>
        </w:rPr>
        <w:t>Le</w:t>
      </w:r>
      <w:r>
        <w:rPr>
          <w:rFonts w:ascii="Trebuchet MS" w:hAnsi="Trebuchet MS"/>
          <w:sz w:val="20"/>
        </w:rPr>
        <w:t xml:space="preserve"> </w:t>
      </w:r>
      <w:r w:rsidRPr="00702E4F">
        <w:rPr>
          <w:rFonts w:ascii="Trebuchet MS" w:hAnsi="Trebuchet MS"/>
          <w:sz w:val="20"/>
        </w:rPr>
        <w:t>plan de prévention e</w:t>
      </w:r>
      <w:r>
        <w:rPr>
          <w:rFonts w:ascii="Trebuchet MS" w:hAnsi="Trebuchet MS"/>
          <w:sz w:val="20"/>
        </w:rPr>
        <w:t>t/ou</w:t>
      </w:r>
      <w:r w:rsidRPr="00702E4F">
        <w:rPr>
          <w:rFonts w:ascii="Trebuchet MS" w:hAnsi="Trebuchet MS"/>
          <w:sz w:val="20"/>
        </w:rPr>
        <w:t xml:space="preserve"> </w:t>
      </w:r>
      <w:r>
        <w:rPr>
          <w:rFonts w:ascii="Trebuchet MS" w:hAnsi="Trebuchet MS"/>
          <w:sz w:val="20"/>
        </w:rPr>
        <w:t>le</w:t>
      </w:r>
      <w:r w:rsidRPr="00702E4F">
        <w:rPr>
          <w:rFonts w:ascii="Trebuchet MS" w:hAnsi="Trebuchet MS"/>
          <w:sz w:val="20"/>
        </w:rPr>
        <w:t xml:space="preserve"> protocole de sécurité acquièrent valeur contractuelle à la date de leur signature par </w:t>
      </w:r>
      <w:r w:rsidR="00D154ED">
        <w:rPr>
          <w:rFonts w:ascii="Trebuchet MS" w:hAnsi="Trebuchet MS"/>
          <w:sz w:val="20"/>
        </w:rPr>
        <w:t>les deux</w:t>
      </w:r>
      <w:r w:rsidRPr="00702E4F">
        <w:rPr>
          <w:rFonts w:ascii="Trebuchet MS" w:hAnsi="Trebuchet MS"/>
          <w:sz w:val="20"/>
        </w:rPr>
        <w:t xml:space="preserve"> Parties. </w:t>
      </w:r>
    </w:p>
    <w:p w:rsidR="00CB7ACB" w:rsidRPr="00F1671A" w:rsidRDefault="00016DD9" w:rsidP="00CB7ACB">
      <w:pPr>
        <w:spacing w:after="120"/>
        <w:jc w:val="both"/>
        <w:rPr>
          <w:rFonts w:ascii="Trebuchet MS" w:hAnsi="Trebuchet MS"/>
          <w:sz w:val="20"/>
          <w:lang w:eastAsia="fr-FR"/>
        </w:rPr>
      </w:pPr>
      <w:r>
        <w:rPr>
          <w:rFonts w:ascii="Trebuchet MS" w:hAnsi="Trebuchet MS"/>
          <w:sz w:val="20"/>
          <w:lang w:eastAsia="fr-FR"/>
        </w:rPr>
        <w:t>Les parties se réservent</w:t>
      </w:r>
      <w:r w:rsidR="00CB7ACB" w:rsidRPr="00F1671A">
        <w:rPr>
          <w:rFonts w:ascii="Trebuchet MS" w:hAnsi="Trebuchet MS"/>
          <w:sz w:val="20"/>
          <w:lang w:eastAsia="fr-FR"/>
        </w:rPr>
        <w:t xml:space="preserve"> la possibilité de suspendre l’exécution de la prestation, si les conditions de sécurité ne sont pas respec</w:t>
      </w:r>
      <w:r>
        <w:rPr>
          <w:rFonts w:ascii="Trebuchet MS" w:hAnsi="Trebuchet MS"/>
          <w:sz w:val="20"/>
          <w:lang w:eastAsia="fr-FR"/>
        </w:rPr>
        <w:t xml:space="preserve">tées, jusqu’à la mise en œuvre, </w:t>
      </w:r>
      <w:r w:rsidR="00CB7ACB" w:rsidRPr="00F1671A">
        <w:rPr>
          <w:rFonts w:ascii="Trebuchet MS" w:hAnsi="Trebuchet MS"/>
          <w:sz w:val="20"/>
          <w:lang w:eastAsia="fr-FR"/>
        </w:rPr>
        <w:t xml:space="preserve">par </w:t>
      </w:r>
      <w:r>
        <w:rPr>
          <w:rFonts w:ascii="Trebuchet MS" w:hAnsi="Trebuchet MS"/>
          <w:sz w:val="20"/>
          <w:lang w:eastAsia="fr-FR"/>
        </w:rPr>
        <w:t>la partie défaillante</w:t>
      </w:r>
      <w:r w:rsidR="00CB7ACB" w:rsidRPr="00F1671A">
        <w:rPr>
          <w:rFonts w:ascii="Trebuchet MS" w:hAnsi="Trebuchet MS"/>
          <w:sz w:val="20"/>
          <w:lang w:eastAsia="fr-FR"/>
        </w:rPr>
        <w:t>, des dispos</w:t>
      </w:r>
      <w:r w:rsidR="00CB7ACB">
        <w:rPr>
          <w:rFonts w:ascii="Trebuchet MS" w:hAnsi="Trebuchet MS"/>
          <w:sz w:val="20"/>
          <w:lang w:eastAsia="fr-FR"/>
        </w:rPr>
        <w:t>itions correctives nécessaires.</w:t>
      </w:r>
      <w:r>
        <w:rPr>
          <w:rFonts w:ascii="Trebuchet MS" w:hAnsi="Trebuchet MS"/>
          <w:sz w:val="20"/>
          <w:lang w:eastAsia="fr-FR"/>
        </w:rPr>
        <w:t xml:space="preserve"> Cette suspension est subordonnée à la notification à l’autre Partie d’une mise en demeure préalable non suivie d’effet au terme d’un délai de </w:t>
      </w:r>
      <w:r w:rsidR="00C04BD4">
        <w:rPr>
          <w:rFonts w:ascii="Trebuchet MS" w:hAnsi="Trebuchet MS"/>
          <w:sz w:val="20"/>
          <w:lang w:eastAsia="fr-FR"/>
        </w:rPr>
        <w:t>quinze (15</w:t>
      </w:r>
      <w:r>
        <w:rPr>
          <w:rFonts w:ascii="Trebuchet MS" w:hAnsi="Trebuchet MS"/>
          <w:sz w:val="20"/>
          <w:lang w:eastAsia="fr-FR"/>
        </w:rPr>
        <w:t xml:space="preserve">) jours, sauf </w:t>
      </w:r>
      <w:r w:rsidR="00D154ED">
        <w:rPr>
          <w:rFonts w:ascii="Trebuchet MS" w:hAnsi="Trebuchet MS"/>
          <w:sz w:val="20"/>
          <w:lang w:eastAsia="fr-FR"/>
        </w:rPr>
        <w:t xml:space="preserve">cas de </w:t>
      </w:r>
      <w:r>
        <w:rPr>
          <w:rFonts w:ascii="Trebuchet MS" w:hAnsi="Trebuchet MS"/>
          <w:sz w:val="20"/>
          <w:lang w:eastAsia="fr-FR"/>
        </w:rPr>
        <w:t>danger grave et imminent.</w:t>
      </w:r>
    </w:p>
    <w:p w:rsidR="00A778D2" w:rsidRPr="00885D04" w:rsidRDefault="00A778D2" w:rsidP="001315AD">
      <w:pPr>
        <w:jc w:val="both"/>
        <w:rPr>
          <w:rFonts w:ascii="Trebuchet MS" w:hAnsi="Trebuchet MS" w:cs="Calibri"/>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78" w:name="_Toc408589855"/>
      <w:r w:rsidRPr="00A335CC">
        <w:rPr>
          <w:rFonts w:ascii="Trebuchet MS" w:eastAsia="Times New Roman" w:hAnsi="Trebuchet MS" w:cs="Arial"/>
          <w:b/>
          <w:bCs/>
          <w:iCs/>
          <w:spacing w:val="6"/>
          <w:sz w:val="24"/>
          <w:lang w:eastAsia="fr-FR"/>
        </w:rPr>
        <w:t>Chapitre IV – Constatation de l’exécution</w:t>
      </w:r>
      <w:bookmarkEnd w:id="278"/>
    </w:p>
    <w:p w:rsidR="008C3A5F" w:rsidRDefault="008C3A5F" w:rsidP="00E32C1E">
      <w:pPr>
        <w:pStyle w:val="Titre1"/>
      </w:pPr>
      <w:bookmarkStart w:id="279" w:name="_Toc59538101"/>
      <w:bookmarkStart w:id="280" w:name="_Toc59539980"/>
      <w:bookmarkStart w:id="281" w:name="_Toc59540058"/>
      <w:bookmarkStart w:id="282" w:name="_Toc219455706"/>
      <w:r w:rsidRPr="00885D04">
        <w:t>Opérations de vérifications</w:t>
      </w:r>
      <w:bookmarkEnd w:id="279"/>
      <w:bookmarkEnd w:id="280"/>
      <w:bookmarkEnd w:id="281"/>
      <w:bookmarkEnd w:id="282"/>
    </w:p>
    <w:p w:rsidR="0023164C" w:rsidRPr="009C03F0" w:rsidRDefault="0023164C" w:rsidP="0023164C">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sidR="00DE58C4">
        <w:rPr>
          <w:rFonts w:ascii="Trebuchet MS" w:eastAsiaTheme="minorHAnsi" w:hAnsi="Trebuchet MS" w:cs="Arial"/>
          <w:sz w:val="20"/>
          <w:szCs w:val="20"/>
        </w:rPr>
        <w:t>l’acheteur</w:t>
      </w:r>
      <w:r w:rsidRPr="009C03F0">
        <w:rPr>
          <w:rFonts w:ascii="Trebuchet MS" w:eastAsiaTheme="minorHAnsi" w:hAnsi="Trebuchet MS" w:cs="Arial"/>
          <w:sz w:val="20"/>
          <w:szCs w:val="20"/>
        </w:rPr>
        <w:t xml:space="preserve"> et ce, conformément aux dispositions des articles </w:t>
      </w:r>
      <w:r w:rsidR="003B1C34">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sidR="00CC0A31">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 et/ou dérogations qui suivent.</w:t>
      </w:r>
    </w:p>
    <w:p w:rsidR="0023164C" w:rsidRPr="0023164C" w:rsidRDefault="0023164C" w:rsidP="00D74072">
      <w:pPr>
        <w:pStyle w:val="Corpsdetexte2"/>
        <w:spacing w:after="60" w:line="240" w:lineRule="auto"/>
        <w:jc w:val="both"/>
        <w:rPr>
          <w:rFonts w:ascii="Trebuchet MS" w:eastAsiaTheme="minorHAnsi" w:hAnsi="Trebuchet MS" w:cs="Arial"/>
          <w:sz w:val="20"/>
          <w:szCs w:val="20"/>
        </w:rPr>
      </w:pPr>
      <w:r w:rsidRPr="0023164C">
        <w:rPr>
          <w:rFonts w:ascii="Trebuchet MS" w:eastAsiaTheme="minorHAnsi" w:hAnsi="Trebuchet MS" w:cs="Arial"/>
          <w:sz w:val="20"/>
          <w:szCs w:val="20"/>
        </w:rPr>
        <w:t>Les prestations prévues par le présent marché font l’objet de vérifications</w:t>
      </w:r>
      <w:r>
        <w:rPr>
          <w:rFonts w:ascii="Trebuchet MS" w:eastAsiaTheme="minorHAnsi" w:hAnsi="Trebuchet MS" w:cs="Arial"/>
          <w:sz w:val="20"/>
          <w:szCs w:val="20"/>
        </w:rPr>
        <w:t xml:space="preserve"> quantitative et </w:t>
      </w:r>
      <w:r w:rsidRPr="0023164C">
        <w:rPr>
          <w:rFonts w:ascii="Trebuchet MS" w:eastAsiaTheme="minorHAnsi" w:hAnsi="Trebuchet MS" w:cs="Arial"/>
          <w:sz w:val="20"/>
          <w:szCs w:val="20"/>
        </w:rPr>
        <w:t>qualitative</w:t>
      </w:r>
      <w:r w:rsidR="003B1C34">
        <w:rPr>
          <w:rFonts w:ascii="Trebuchet MS" w:eastAsiaTheme="minorHAnsi" w:hAnsi="Trebuchet MS" w:cs="Arial"/>
          <w:sz w:val="20"/>
          <w:szCs w:val="20"/>
        </w:rPr>
        <w:t xml:space="preserve"> simples au sens de l’article 28</w:t>
      </w:r>
      <w:r w:rsidRPr="0023164C">
        <w:rPr>
          <w:rFonts w:ascii="Trebuchet MS" w:eastAsiaTheme="minorHAnsi" w:hAnsi="Trebuchet MS" w:cs="Arial"/>
          <w:sz w:val="20"/>
          <w:szCs w:val="20"/>
        </w:rPr>
        <w:t xml:space="preserve">.1 du </w:t>
      </w:r>
      <w:r w:rsidR="00CC0A31">
        <w:rPr>
          <w:rFonts w:ascii="Trebuchet MS" w:eastAsiaTheme="minorHAnsi" w:hAnsi="Trebuchet MS" w:cs="Arial"/>
          <w:sz w:val="20"/>
          <w:szCs w:val="20"/>
        </w:rPr>
        <w:t>CCAG-FCS</w:t>
      </w:r>
      <w:r w:rsidRPr="0023164C">
        <w:rPr>
          <w:rFonts w:ascii="Trebuchet MS" w:eastAsiaTheme="minorHAnsi" w:hAnsi="Trebuchet MS" w:cs="Arial"/>
          <w:sz w:val="20"/>
          <w:szCs w:val="20"/>
        </w:rPr>
        <w:t>.</w:t>
      </w:r>
    </w:p>
    <w:p w:rsidR="0023164C" w:rsidRPr="0023164C" w:rsidRDefault="003B1C34" w:rsidP="00D74072">
      <w:pPr>
        <w:pStyle w:val="Corpsdetexte2"/>
        <w:spacing w:after="60" w:line="240" w:lineRule="auto"/>
        <w:jc w:val="both"/>
        <w:rPr>
          <w:rFonts w:ascii="Trebuchet MS" w:eastAsiaTheme="minorHAnsi" w:hAnsi="Trebuchet MS" w:cs="Arial"/>
          <w:sz w:val="20"/>
          <w:szCs w:val="20"/>
        </w:rPr>
      </w:pPr>
      <w:r>
        <w:rPr>
          <w:rFonts w:ascii="Trebuchet MS" w:eastAsiaTheme="minorHAnsi" w:hAnsi="Trebuchet MS" w:cs="Arial"/>
          <w:sz w:val="20"/>
          <w:szCs w:val="20"/>
        </w:rPr>
        <w:t>Par dérogation à l’article 27</w:t>
      </w:r>
      <w:r w:rsidR="0023164C" w:rsidRPr="0023164C">
        <w:rPr>
          <w:rFonts w:ascii="Trebuchet MS" w:eastAsiaTheme="minorHAnsi" w:hAnsi="Trebuchet MS" w:cs="Arial"/>
          <w:sz w:val="20"/>
          <w:szCs w:val="20"/>
        </w:rPr>
        <w:t xml:space="preserve">.3 du </w:t>
      </w:r>
      <w:r w:rsidR="00CC0A31">
        <w:rPr>
          <w:rFonts w:ascii="Trebuchet MS" w:eastAsiaTheme="minorHAnsi" w:hAnsi="Trebuchet MS" w:cs="Arial"/>
          <w:sz w:val="20"/>
          <w:szCs w:val="20"/>
        </w:rPr>
        <w:t>CCAG-FCS</w:t>
      </w:r>
      <w:r w:rsidR="0023164C" w:rsidRPr="0023164C">
        <w:rPr>
          <w:rFonts w:ascii="Trebuchet MS" w:eastAsiaTheme="minorHAnsi" w:hAnsi="Trebuchet MS" w:cs="Arial"/>
          <w:sz w:val="20"/>
          <w:szCs w:val="20"/>
        </w:rPr>
        <w:t xml:space="preserve">, la présence du </w:t>
      </w:r>
      <w:r w:rsidR="00C25810">
        <w:rPr>
          <w:rFonts w:ascii="Trebuchet MS" w:eastAsiaTheme="minorHAnsi" w:hAnsi="Trebuchet MS" w:cs="Arial"/>
          <w:sz w:val="20"/>
          <w:szCs w:val="20"/>
        </w:rPr>
        <w:t>Titulaire</w:t>
      </w:r>
      <w:r w:rsidR="0023164C" w:rsidRPr="0023164C">
        <w:rPr>
          <w:rFonts w:ascii="Trebuchet MS" w:eastAsiaTheme="minorHAnsi" w:hAnsi="Trebuchet MS" w:cs="Arial"/>
          <w:sz w:val="20"/>
          <w:szCs w:val="20"/>
        </w:rPr>
        <w:t xml:space="preserve"> aux opérations de vérification n’est pas requise.</w:t>
      </w:r>
    </w:p>
    <w:p w:rsidR="0023164C" w:rsidRPr="0023164C" w:rsidRDefault="0023164C" w:rsidP="00D74072">
      <w:pPr>
        <w:spacing w:after="60"/>
        <w:jc w:val="both"/>
        <w:rPr>
          <w:rFonts w:ascii="Trebuchet MS" w:hAnsi="Trebuchet MS" w:cs="Arial"/>
          <w:sz w:val="20"/>
          <w:szCs w:val="20"/>
        </w:rPr>
      </w:pPr>
      <w:r w:rsidRPr="0023164C">
        <w:rPr>
          <w:rFonts w:ascii="Trebuchet MS" w:hAnsi="Trebuchet MS"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sidR="00C25810">
        <w:rPr>
          <w:rFonts w:ascii="Trebuchet MS" w:hAnsi="Trebuchet MS" w:cs="Arial"/>
          <w:sz w:val="20"/>
          <w:szCs w:val="20"/>
        </w:rPr>
        <w:t>Titulaire</w:t>
      </w:r>
      <w:r w:rsidRPr="0023164C">
        <w:rPr>
          <w:rFonts w:ascii="Trebuchet MS" w:hAnsi="Trebuchet MS" w:cs="Arial"/>
          <w:sz w:val="20"/>
          <w:szCs w:val="20"/>
        </w:rPr>
        <w:t xml:space="preserve"> dans un délai de quinze (15) jours à compter de la livraison. A défaut, l’admission des fournitures est réputée acquise.</w:t>
      </w:r>
    </w:p>
    <w:p w:rsidR="0023164C" w:rsidRPr="0023164C" w:rsidRDefault="0023164C" w:rsidP="0023164C">
      <w:pPr>
        <w:spacing w:after="120"/>
        <w:jc w:val="both"/>
        <w:rPr>
          <w:rFonts w:ascii="Trebuchet MS" w:hAnsi="Trebuchet MS" w:cs="Arial"/>
          <w:sz w:val="20"/>
          <w:szCs w:val="20"/>
        </w:rPr>
      </w:pPr>
      <w:r>
        <w:rPr>
          <w:rFonts w:ascii="Trebuchet MS" w:hAnsi="Trebuchet MS" w:cs="Arial"/>
          <w:sz w:val="20"/>
          <w:szCs w:val="20"/>
        </w:rPr>
        <w:t>Toutefois, en cas de</w:t>
      </w:r>
      <w:r w:rsidRPr="0023164C">
        <w:rPr>
          <w:rFonts w:ascii="Trebuchet MS" w:hAnsi="Trebuchet MS" w:cs="Arial"/>
          <w:sz w:val="20"/>
          <w:szCs w:val="20"/>
        </w:rPr>
        <w:t xml:space="preserve"> fournitures rapidement altérables</w:t>
      </w:r>
      <w:r>
        <w:rPr>
          <w:rFonts w:ascii="Trebuchet MS" w:hAnsi="Trebuchet MS" w:cs="Arial"/>
          <w:sz w:val="20"/>
          <w:szCs w:val="20"/>
        </w:rPr>
        <w:t>, celles-ci</w:t>
      </w:r>
      <w:r w:rsidRPr="0023164C">
        <w:rPr>
          <w:rFonts w:ascii="Trebuchet MS" w:hAnsi="Trebuchet MS" w:cs="Arial"/>
          <w:sz w:val="20"/>
          <w:szCs w:val="20"/>
        </w:rPr>
        <w:t xml:space="preserve"> font l’objet d’une décision dès le jour de la livraison.</w:t>
      </w:r>
    </w:p>
    <w:p w:rsidR="004B4185" w:rsidRPr="004B4185" w:rsidRDefault="0006428D" w:rsidP="00925726">
      <w:pPr>
        <w:pStyle w:val="Titre2"/>
      </w:pPr>
      <w:bookmarkStart w:id="283" w:name="_Toc408589859"/>
      <w:bookmarkStart w:id="284" w:name="_Toc59538104"/>
      <w:bookmarkStart w:id="285" w:name="_Toc59539983"/>
      <w:bookmarkStart w:id="286" w:name="_Toc59540061"/>
      <w:bookmarkStart w:id="287" w:name="_Toc219455707"/>
      <w:r>
        <w:t>Décision</w:t>
      </w:r>
      <w:r w:rsidR="004B4185" w:rsidRPr="00885D04">
        <w:t xml:space="preserve"> </w:t>
      </w:r>
      <w:bookmarkEnd w:id="283"/>
      <w:r w:rsidR="004B4185" w:rsidRPr="00885D04">
        <w:t>après vérifications</w:t>
      </w:r>
      <w:bookmarkEnd w:id="284"/>
      <w:bookmarkEnd w:id="285"/>
      <w:bookmarkEnd w:id="286"/>
      <w:bookmarkEnd w:id="287"/>
    </w:p>
    <w:p w:rsidR="009C03F0" w:rsidRPr="004B4185" w:rsidRDefault="009C03F0" w:rsidP="004B4185">
      <w:pPr>
        <w:spacing w:after="120"/>
        <w:jc w:val="both"/>
        <w:rPr>
          <w:rFonts w:ascii="Trebuchet MS" w:hAnsi="Trebuchet MS" w:cs="Arial"/>
          <w:sz w:val="20"/>
          <w:szCs w:val="20"/>
        </w:rPr>
      </w:pPr>
      <w:r w:rsidRPr="009C03F0">
        <w:rPr>
          <w:rFonts w:ascii="Trebuchet MS" w:hAnsi="Trebuchet MS" w:cs="Arial"/>
          <w:sz w:val="20"/>
          <w:szCs w:val="20"/>
        </w:rPr>
        <w:t xml:space="preserve">A l’issue des opérations de vérification qualitative, le </w:t>
      </w:r>
      <w:r w:rsidR="004B4185">
        <w:rPr>
          <w:rFonts w:ascii="Trebuchet MS" w:hAnsi="Trebuchet MS" w:cs="Arial"/>
          <w:sz w:val="20"/>
          <w:szCs w:val="20"/>
        </w:rPr>
        <w:t>représentant</w:t>
      </w:r>
      <w:r w:rsidRPr="009C03F0">
        <w:rPr>
          <w:rFonts w:ascii="Trebuchet MS" w:hAnsi="Trebuchet MS" w:cs="Arial"/>
          <w:sz w:val="20"/>
          <w:szCs w:val="20"/>
        </w:rPr>
        <w:t xml:space="preserve"> </w:t>
      </w:r>
      <w:r w:rsidR="004B4185">
        <w:rPr>
          <w:rFonts w:ascii="Trebuchet MS" w:hAnsi="Trebuchet MS" w:cs="Arial"/>
          <w:sz w:val="20"/>
          <w:szCs w:val="20"/>
        </w:rPr>
        <w:t xml:space="preserve">de l’établissement </w:t>
      </w:r>
      <w:r w:rsidRPr="009C03F0">
        <w:rPr>
          <w:rFonts w:ascii="Trebuchet MS" w:hAnsi="Trebuchet MS" w:cs="Arial"/>
          <w:sz w:val="20"/>
          <w:szCs w:val="20"/>
        </w:rPr>
        <w:t>prend une décision d</w:t>
      </w:r>
      <w:r w:rsidR="005F1CB6">
        <w:rPr>
          <w:rFonts w:ascii="Trebuchet MS" w:hAnsi="Trebuchet MS" w:cs="Arial"/>
          <w:sz w:val="20"/>
          <w:szCs w:val="20"/>
        </w:rPr>
        <w:t>’</w:t>
      </w:r>
      <w:r w:rsidRPr="009C03F0">
        <w:rPr>
          <w:rFonts w:ascii="Trebuchet MS" w:hAnsi="Trebuchet MS" w:cs="Arial"/>
          <w:sz w:val="20"/>
          <w:szCs w:val="20"/>
        </w:rPr>
        <w:t>admission, d</w:t>
      </w:r>
      <w:r w:rsidR="005F1CB6">
        <w:rPr>
          <w:rFonts w:ascii="Trebuchet MS" w:hAnsi="Trebuchet MS" w:cs="Arial"/>
          <w:sz w:val="20"/>
          <w:szCs w:val="20"/>
        </w:rPr>
        <w:t>’</w:t>
      </w:r>
      <w:r w:rsidRPr="009C03F0">
        <w:rPr>
          <w:rFonts w:ascii="Trebuchet MS" w:hAnsi="Trebuchet MS" w:cs="Arial"/>
          <w:sz w:val="20"/>
          <w:szCs w:val="20"/>
        </w:rPr>
        <w:t>ajournement, de réfaction ou de rejet dans les conditions prévues à l</w:t>
      </w:r>
      <w:r w:rsidR="005F1CB6">
        <w:rPr>
          <w:rFonts w:ascii="Trebuchet MS" w:hAnsi="Trebuchet MS" w:cs="Arial"/>
          <w:sz w:val="20"/>
          <w:szCs w:val="20"/>
        </w:rPr>
        <w:t>’</w:t>
      </w:r>
      <w:r w:rsidR="003B1C34">
        <w:rPr>
          <w:rFonts w:ascii="Trebuchet MS" w:hAnsi="Trebuchet MS" w:cs="Arial"/>
          <w:sz w:val="20"/>
          <w:szCs w:val="20"/>
        </w:rPr>
        <w:t>article 30</w:t>
      </w:r>
      <w:r w:rsidRPr="009C03F0">
        <w:rPr>
          <w:rFonts w:ascii="Trebuchet MS" w:hAnsi="Trebuchet MS" w:cs="Arial"/>
          <w:sz w:val="20"/>
          <w:szCs w:val="20"/>
        </w:rPr>
        <w:t xml:space="preserve"> du </w:t>
      </w:r>
      <w:r w:rsidR="00CC0A31">
        <w:rPr>
          <w:rFonts w:ascii="Trebuchet MS" w:hAnsi="Trebuchet MS" w:cs="Arial"/>
          <w:sz w:val="20"/>
          <w:szCs w:val="20"/>
        </w:rPr>
        <w:t>CCAG-FCS</w:t>
      </w:r>
      <w:r w:rsidRPr="009C03F0">
        <w:rPr>
          <w:rFonts w:ascii="Trebuchet MS" w:hAnsi="Trebuchet MS" w:cs="Arial"/>
          <w:sz w:val="20"/>
          <w:szCs w:val="20"/>
        </w:rPr>
        <w:t>.</w:t>
      </w:r>
    </w:p>
    <w:p w:rsidR="008C3A5F" w:rsidRPr="00C8272A" w:rsidRDefault="008C3A5F" w:rsidP="00925726">
      <w:pPr>
        <w:pStyle w:val="Titre2"/>
      </w:pPr>
      <w:bookmarkStart w:id="288" w:name="_Toc408589860"/>
      <w:bookmarkStart w:id="289" w:name="_Toc59538105"/>
      <w:bookmarkStart w:id="290" w:name="_Toc59539984"/>
      <w:bookmarkStart w:id="291" w:name="_Toc59540062"/>
      <w:bookmarkStart w:id="292" w:name="_Toc219455708"/>
      <w:r w:rsidRPr="00885D04">
        <w:t>Admission et transfert de propriété</w:t>
      </w:r>
      <w:bookmarkEnd w:id="288"/>
      <w:bookmarkEnd w:id="289"/>
      <w:bookmarkEnd w:id="290"/>
      <w:bookmarkEnd w:id="291"/>
      <w:bookmarkEnd w:id="292"/>
    </w:p>
    <w:p w:rsidR="004B4185" w:rsidRPr="004B4185" w:rsidRDefault="004B4185" w:rsidP="00D74072">
      <w:pPr>
        <w:spacing w:after="60"/>
        <w:jc w:val="both"/>
        <w:rPr>
          <w:rFonts w:ascii="Trebuchet MS" w:hAnsi="Trebuchet MS" w:cs="Calibri"/>
          <w:sz w:val="20"/>
          <w:szCs w:val="20"/>
        </w:rPr>
      </w:pPr>
      <w:r w:rsidRPr="004B4185">
        <w:rPr>
          <w:rFonts w:ascii="Trebuchet MS" w:hAnsi="Trebuchet MS" w:cs="Calibri"/>
          <w:sz w:val="20"/>
          <w:szCs w:val="20"/>
        </w:rPr>
        <w:t>L’admission des prestations</w:t>
      </w:r>
      <w:r>
        <w:rPr>
          <w:rFonts w:ascii="Trebuchet MS" w:hAnsi="Trebuchet MS" w:cs="Calibri"/>
          <w:sz w:val="20"/>
          <w:szCs w:val="20"/>
        </w:rPr>
        <w:t xml:space="preserve"> </w:t>
      </w:r>
      <w:r w:rsidRPr="004B4185">
        <w:rPr>
          <w:rFonts w:ascii="Trebuchet MS" w:hAnsi="Trebuchet MS" w:cs="Calibri"/>
          <w:sz w:val="20"/>
          <w:szCs w:val="20"/>
        </w:rPr>
        <w:t>donne lieu à l</w:t>
      </w:r>
      <w:r w:rsidR="005F1CB6">
        <w:rPr>
          <w:rFonts w:ascii="Trebuchet MS" w:hAnsi="Trebuchet MS" w:cs="Calibri"/>
          <w:sz w:val="20"/>
          <w:szCs w:val="20"/>
        </w:rPr>
        <w:t>’</w:t>
      </w:r>
      <w:r w:rsidRPr="004B4185">
        <w:rPr>
          <w:rFonts w:ascii="Trebuchet MS" w:hAnsi="Trebuchet MS" w:cs="Calibri"/>
          <w:sz w:val="20"/>
          <w:szCs w:val="20"/>
        </w:rPr>
        <w:t>établissement d</w:t>
      </w:r>
      <w:r w:rsidR="005F1CB6">
        <w:rPr>
          <w:rFonts w:ascii="Trebuchet MS" w:hAnsi="Trebuchet MS" w:cs="Calibri"/>
          <w:sz w:val="20"/>
          <w:szCs w:val="20"/>
        </w:rPr>
        <w:t>’</w:t>
      </w:r>
      <w:r w:rsidRPr="004B4185">
        <w:rPr>
          <w:rFonts w:ascii="Trebuchet MS" w:hAnsi="Trebuchet MS" w:cs="Calibri"/>
          <w:sz w:val="20"/>
          <w:szCs w:val="20"/>
        </w:rPr>
        <w:t xml:space="preserve">une décision écrite notifiée au </w:t>
      </w:r>
      <w:r w:rsidR="00C25810">
        <w:rPr>
          <w:rFonts w:ascii="Trebuchet MS" w:hAnsi="Trebuchet MS" w:cs="Calibri"/>
          <w:sz w:val="20"/>
          <w:szCs w:val="20"/>
        </w:rPr>
        <w:t>Titulaire</w:t>
      </w:r>
      <w:r w:rsidRPr="004B4185">
        <w:rPr>
          <w:rFonts w:ascii="Trebuchet MS" w:hAnsi="Trebuchet MS" w:cs="Calibri"/>
          <w:sz w:val="20"/>
          <w:szCs w:val="20"/>
        </w:rPr>
        <w:t xml:space="preserve">, dans le délai imparti </w:t>
      </w:r>
      <w:r w:rsidR="00DE58C4">
        <w:rPr>
          <w:rFonts w:ascii="Trebuchet MS" w:hAnsi="Trebuchet MS" w:cs="Calibri"/>
          <w:sz w:val="20"/>
          <w:szCs w:val="20"/>
        </w:rPr>
        <w:t>à l’acheteur</w:t>
      </w:r>
      <w:r w:rsidRPr="004B4185">
        <w:rPr>
          <w:rFonts w:ascii="Trebuchet MS" w:hAnsi="Trebuchet MS" w:cs="Calibri"/>
          <w:sz w:val="20"/>
          <w:szCs w:val="20"/>
        </w:rPr>
        <w:t xml:space="preserve"> pour procéder aux vérifications. A défaut de notification d’une décision dans ce délai, l’admission est réputée acquise.</w:t>
      </w:r>
    </w:p>
    <w:p w:rsidR="008C3A5F" w:rsidRPr="00C8272A" w:rsidRDefault="0023164C" w:rsidP="00D74072">
      <w:pPr>
        <w:spacing w:after="60"/>
        <w:jc w:val="both"/>
        <w:rPr>
          <w:rFonts w:ascii="Trebuchet MS" w:hAnsi="Trebuchet MS" w:cs="Calibri"/>
          <w:sz w:val="20"/>
          <w:szCs w:val="20"/>
        </w:rPr>
      </w:pPr>
      <w:r>
        <w:rPr>
          <w:rFonts w:ascii="Trebuchet MS" w:hAnsi="Trebuchet MS" w:cs="Calibri"/>
          <w:sz w:val="20"/>
          <w:szCs w:val="20"/>
        </w:rPr>
        <w:t>Sauf en cas de location ou de mise à disposition de matériel</w:t>
      </w:r>
      <w:r w:rsidR="008C3A5F" w:rsidRPr="00C8272A">
        <w:rPr>
          <w:rFonts w:ascii="Trebuchet MS" w:hAnsi="Trebuchet MS" w:cs="Calibri"/>
          <w:sz w:val="20"/>
          <w:szCs w:val="20"/>
        </w:rPr>
        <w:t>, la décision d’admission des produits entraine le transfert de propriété.</w:t>
      </w:r>
    </w:p>
    <w:p w:rsidR="00320321" w:rsidRPr="00C8272A" w:rsidRDefault="008C3A5F" w:rsidP="004B4185">
      <w:pPr>
        <w:spacing w:after="120"/>
        <w:jc w:val="both"/>
        <w:rPr>
          <w:rFonts w:ascii="Trebuchet MS" w:hAnsi="Trebuchet MS" w:cs="Calibri"/>
          <w:sz w:val="20"/>
          <w:szCs w:val="20"/>
        </w:rPr>
      </w:pPr>
      <w:r w:rsidRPr="00C8272A">
        <w:rPr>
          <w:rFonts w:ascii="Trebuchet MS" w:hAnsi="Trebuchet MS" w:cs="Calibri"/>
          <w:sz w:val="20"/>
          <w:szCs w:val="20"/>
        </w:rPr>
        <w:t xml:space="preserve">Si la remise des produits </w:t>
      </w:r>
      <w:r w:rsidR="0023164C">
        <w:rPr>
          <w:rFonts w:ascii="Trebuchet MS" w:hAnsi="Trebuchet MS" w:cs="Calibri"/>
          <w:sz w:val="20"/>
          <w:szCs w:val="20"/>
        </w:rPr>
        <w:t>à l’établissement</w:t>
      </w:r>
      <w:r w:rsidRPr="00C8272A">
        <w:rPr>
          <w:rFonts w:ascii="Trebuchet MS" w:hAnsi="Trebuchet MS" w:cs="Calibri"/>
          <w:sz w:val="20"/>
          <w:szCs w:val="20"/>
        </w:rPr>
        <w:t xml:space="preserve"> est postérieure à leur admission, le </w:t>
      </w:r>
      <w:r w:rsidR="00C25810">
        <w:rPr>
          <w:rFonts w:ascii="Trebuchet MS" w:hAnsi="Trebuchet MS" w:cs="Calibri"/>
          <w:sz w:val="20"/>
          <w:szCs w:val="20"/>
        </w:rPr>
        <w:t>Titulaire</w:t>
      </w:r>
      <w:r w:rsidRPr="00C8272A">
        <w:rPr>
          <w:rFonts w:ascii="Trebuchet MS" w:hAnsi="Trebuchet MS" w:cs="Calibri"/>
          <w:sz w:val="20"/>
          <w:szCs w:val="20"/>
        </w:rPr>
        <w:t xml:space="preserve"> assume, jusqu’à leur remise effective, </w:t>
      </w:r>
      <w:bookmarkStart w:id="293" w:name="_Toc408589861"/>
      <w:r w:rsidR="001315AD" w:rsidRPr="00C8272A">
        <w:rPr>
          <w:rFonts w:ascii="Trebuchet MS" w:hAnsi="Trebuchet MS" w:cs="Calibri"/>
          <w:sz w:val="20"/>
          <w:szCs w:val="20"/>
        </w:rPr>
        <w:t>les obligations du dépositaire.</w:t>
      </w:r>
    </w:p>
    <w:p w:rsidR="00B9376D" w:rsidRPr="00B9376D" w:rsidRDefault="008C3A5F" w:rsidP="00925726">
      <w:pPr>
        <w:pStyle w:val="Titre2"/>
      </w:pPr>
      <w:bookmarkStart w:id="294" w:name="_Toc59538106"/>
      <w:bookmarkStart w:id="295" w:name="_Toc59539985"/>
      <w:bookmarkStart w:id="296" w:name="_Toc59540063"/>
      <w:bookmarkStart w:id="297" w:name="_Toc219455709"/>
      <w:r w:rsidRPr="00885D04">
        <w:t>Responsabilité</w:t>
      </w:r>
      <w:bookmarkEnd w:id="293"/>
      <w:bookmarkEnd w:id="294"/>
      <w:bookmarkEnd w:id="295"/>
      <w:bookmarkEnd w:id="296"/>
      <w:bookmarkEnd w:id="297"/>
      <w:r w:rsidRPr="00885D04">
        <w:t xml:space="preserve"> </w:t>
      </w:r>
      <w:bookmarkStart w:id="298" w:name="_Toc408589862"/>
    </w:p>
    <w:p w:rsidR="00B9376D" w:rsidRPr="00B9376D" w:rsidRDefault="00B9376D" w:rsidP="00D74072">
      <w:pPr>
        <w:spacing w:after="6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CC0A31">
        <w:rPr>
          <w:rFonts w:ascii="Trebuchet MS" w:hAnsi="Trebuchet MS" w:cs="Arial"/>
          <w:sz w:val="20"/>
          <w:szCs w:val="20"/>
        </w:rPr>
        <w:t>CCAG-FCS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D74072">
      <w:pPr>
        <w:tabs>
          <w:tab w:val="left" w:pos="709"/>
        </w:tabs>
        <w:spacing w:after="6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Pr="00C352E1" w:rsidRDefault="00B9376D" w:rsidP="00C352E1">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w:t>
      </w:r>
      <w:r w:rsidR="00C352E1">
        <w:rPr>
          <w:rFonts w:ascii="Trebuchet MS" w:hAnsi="Trebuchet MS" w:cs="Arial"/>
          <w:sz w:val="20"/>
          <w:szCs w:val="20"/>
        </w:rPr>
        <w:t>s jusqu’au lieu de destination.</w:t>
      </w:r>
    </w:p>
    <w:p w:rsidR="008C3A5F" w:rsidRPr="00C8272A" w:rsidRDefault="008C3A5F" w:rsidP="00E32C1E">
      <w:pPr>
        <w:pStyle w:val="Titre1"/>
      </w:pPr>
      <w:bookmarkStart w:id="299" w:name="_Toc59538107"/>
      <w:bookmarkStart w:id="300" w:name="_Ref59538222"/>
      <w:bookmarkStart w:id="301" w:name="_Ref59538285"/>
      <w:bookmarkStart w:id="302" w:name="_Ref59538288"/>
      <w:bookmarkStart w:id="303" w:name="_Toc59539986"/>
      <w:bookmarkStart w:id="304" w:name="_Toc59540064"/>
      <w:bookmarkStart w:id="305" w:name="_Toc219455710"/>
      <w:r w:rsidRPr="00885D04">
        <w:t>Garantie</w:t>
      </w:r>
      <w:bookmarkEnd w:id="298"/>
      <w:bookmarkEnd w:id="299"/>
      <w:bookmarkEnd w:id="300"/>
      <w:bookmarkEnd w:id="301"/>
      <w:bookmarkEnd w:id="302"/>
      <w:bookmarkEnd w:id="303"/>
      <w:bookmarkEnd w:id="304"/>
      <w:bookmarkEnd w:id="305"/>
    </w:p>
    <w:bookmarkEnd w:id="214"/>
    <w:p w:rsidR="00772BD5" w:rsidRPr="00C352E1" w:rsidRDefault="00C352E1" w:rsidP="00D760F1">
      <w:pPr>
        <w:pStyle w:val="Corpsdetexte2"/>
        <w:spacing w:before="120"/>
        <w:rPr>
          <w:rFonts w:ascii="Trebuchet MS" w:hAnsi="Trebuchet MS" w:cs="Arial"/>
          <w:sz w:val="20"/>
          <w:szCs w:val="20"/>
        </w:rPr>
      </w:pPr>
      <w:r w:rsidRPr="00C352E1">
        <w:rPr>
          <w:rFonts w:ascii="Trebuchet MS" w:hAnsi="Trebuchet MS" w:cs="Arial"/>
          <w:sz w:val="20"/>
          <w:szCs w:val="20"/>
        </w:rPr>
        <w:t>Sans objet.</w:t>
      </w:r>
    </w:p>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306" w:name="_Toc408589864"/>
      <w:bookmarkStart w:id="307"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308" w:name="_Toc59538108"/>
      <w:bookmarkStart w:id="309" w:name="_Ref59538221"/>
      <w:bookmarkStart w:id="310" w:name="_Ref59538262"/>
      <w:bookmarkStart w:id="311" w:name="_Toc59539987"/>
      <w:bookmarkStart w:id="312" w:name="_Toc59540065"/>
      <w:bookmarkStart w:id="313" w:name="_Ref98855248"/>
      <w:bookmarkStart w:id="314" w:name="_Toc219455711"/>
      <w:r>
        <w:t>Délais d’exécution et p</w:t>
      </w:r>
      <w:r w:rsidR="008C3A5F" w:rsidRPr="00885D04">
        <w:t>énalités de retard</w:t>
      </w:r>
      <w:bookmarkEnd w:id="306"/>
      <w:bookmarkEnd w:id="308"/>
      <w:bookmarkEnd w:id="309"/>
      <w:bookmarkEnd w:id="310"/>
      <w:bookmarkEnd w:id="311"/>
      <w:bookmarkEnd w:id="312"/>
      <w:bookmarkEnd w:id="313"/>
      <w:bookmarkEnd w:id="314"/>
    </w:p>
    <w:p w:rsidR="008C3A5F" w:rsidRPr="00885D04" w:rsidRDefault="008C3A5F" w:rsidP="00925726">
      <w:pPr>
        <w:pStyle w:val="Titre2"/>
      </w:pPr>
      <w:bookmarkStart w:id="315" w:name="_Toc408589865"/>
      <w:bookmarkStart w:id="316" w:name="_Toc59538109"/>
      <w:bookmarkStart w:id="317" w:name="_Toc59539988"/>
      <w:bookmarkStart w:id="318" w:name="_Toc59540066"/>
      <w:bookmarkStart w:id="319" w:name="_Toc219455712"/>
      <w:r w:rsidRPr="00885D04">
        <w:t>Définition du délai contractuel</w:t>
      </w:r>
      <w:bookmarkEnd w:id="315"/>
      <w:bookmarkEnd w:id="316"/>
      <w:bookmarkEnd w:id="317"/>
      <w:bookmarkEnd w:id="318"/>
      <w:bookmarkEnd w:id="319"/>
    </w:p>
    <w:p w:rsidR="00C352E1" w:rsidRDefault="00C352E1" w:rsidP="00C352E1">
      <w:pPr>
        <w:autoSpaceDE w:val="0"/>
        <w:autoSpaceDN w:val="0"/>
        <w:adjustRightInd w:val="0"/>
        <w:spacing w:after="120"/>
        <w:jc w:val="both"/>
        <w:rPr>
          <w:rFonts w:ascii="Trebuchet MS" w:hAnsi="Trebuchet MS" w:cs="Arial"/>
          <w:sz w:val="20"/>
          <w:szCs w:val="20"/>
        </w:rPr>
      </w:pPr>
      <w:r w:rsidRPr="00FD6980">
        <w:rPr>
          <w:rFonts w:ascii="Trebuchet MS" w:hAnsi="Trebuchet MS" w:cs="Arial"/>
          <w:sz w:val="20"/>
          <w:szCs w:val="20"/>
        </w:rPr>
        <w:t>Les prestations faisant l’objet d’un bon de commande devront être exécutées dans le délai fixé par celui-ci.</w:t>
      </w:r>
    </w:p>
    <w:p w:rsidR="00C352E1" w:rsidRPr="00C92C95" w:rsidRDefault="00C352E1" w:rsidP="00C352E1">
      <w:pPr>
        <w:spacing w:after="120"/>
        <w:jc w:val="both"/>
        <w:rPr>
          <w:rFonts w:ascii="Trebuchet MS" w:hAnsi="Trebuchet MS" w:cs="Calibri"/>
          <w:sz w:val="20"/>
        </w:rPr>
      </w:pPr>
      <w:r w:rsidRPr="00C92C95">
        <w:rPr>
          <w:rFonts w:ascii="Trebuchet MS" w:hAnsi="Trebuchet MS" w:cs="Calibri"/>
          <w:sz w:val="20"/>
        </w:rPr>
        <w:t xml:space="preserve">Si la date de livraison ne peut pas être respectée, le </w:t>
      </w:r>
      <w:r>
        <w:rPr>
          <w:rFonts w:ascii="Trebuchet MS" w:hAnsi="Trebuchet MS" w:cs="Calibri"/>
          <w:sz w:val="20"/>
        </w:rPr>
        <w:t>Titulaire</w:t>
      </w:r>
      <w:r w:rsidRPr="00C92C95">
        <w:rPr>
          <w:rFonts w:ascii="Trebuchet MS" w:hAnsi="Trebuchet MS" w:cs="Calibri"/>
          <w:sz w:val="20"/>
        </w:rPr>
        <w:t xml:space="preserve"> doit en informer le service ayant effectuée la commande pour fixer une nouvelle date de livraison. Cette dernière, pour être validée par l’établissement, doit être confirmée par écrit par le </w:t>
      </w:r>
      <w:r>
        <w:rPr>
          <w:rFonts w:ascii="Trebuchet MS" w:hAnsi="Trebuchet MS" w:cs="Calibri"/>
          <w:sz w:val="20"/>
        </w:rPr>
        <w:t>Titulaire</w:t>
      </w:r>
      <w:r w:rsidRPr="00C92C95">
        <w:rPr>
          <w:rFonts w:ascii="Trebuchet MS" w:hAnsi="Trebuchet MS" w:cs="Calibri"/>
          <w:sz w:val="20"/>
        </w:rPr>
        <w:t>. L’établissement se réserve le droit de refuser cette nouvelle date de livraison.</w:t>
      </w:r>
    </w:p>
    <w:p w:rsidR="00C352E1" w:rsidRPr="0007713D" w:rsidRDefault="00C352E1" w:rsidP="00C352E1">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 xml:space="preserve">Cependant, le </w:t>
      </w:r>
      <w:r>
        <w:rPr>
          <w:rFonts w:ascii="Trebuchet MS" w:hAnsi="Trebuchet MS" w:cs="Arial"/>
          <w:sz w:val="20"/>
          <w:szCs w:val="20"/>
        </w:rPr>
        <w:t>représentant de chaque établissement</w:t>
      </w:r>
      <w:r w:rsidRPr="0007713D">
        <w:rPr>
          <w:rFonts w:ascii="Trebuchet MS" w:hAnsi="Trebuchet MS" w:cs="Arial"/>
          <w:sz w:val="20"/>
          <w:szCs w:val="20"/>
        </w:rPr>
        <w:t xml:space="preserve"> peut prolonger le délai d’exécution dans les conditions fixées à l’article 13.3 du </w:t>
      </w:r>
      <w:r>
        <w:rPr>
          <w:rFonts w:ascii="Trebuchet MS" w:hAnsi="Trebuchet MS" w:cs="Arial"/>
          <w:sz w:val="20"/>
          <w:szCs w:val="20"/>
        </w:rPr>
        <w:t>CCAG-FCS</w:t>
      </w:r>
      <w:r w:rsidRPr="0007713D">
        <w:rPr>
          <w:rFonts w:ascii="Trebuchet MS" w:hAnsi="Trebuchet MS" w:cs="Arial"/>
          <w:sz w:val="20"/>
          <w:szCs w:val="20"/>
        </w:rPr>
        <w:t xml:space="preserve">, s’il est fait obstacle à l’exécution du marché du fait </w:t>
      </w:r>
      <w:r>
        <w:rPr>
          <w:rFonts w:ascii="Trebuchet MS" w:hAnsi="Trebuchet MS" w:cs="Arial"/>
          <w:sz w:val="20"/>
          <w:szCs w:val="20"/>
        </w:rPr>
        <w:t>de l’établissement</w:t>
      </w:r>
      <w:r w:rsidRPr="0007713D">
        <w:rPr>
          <w:rFonts w:ascii="Trebuchet MS" w:hAnsi="Trebuchet MS" w:cs="Arial"/>
          <w:sz w:val="20"/>
          <w:szCs w:val="20"/>
        </w:rPr>
        <w:t xml:space="preserve"> ou du fait d’un événement ayant un caractère de force majeure.</w:t>
      </w:r>
    </w:p>
    <w:p w:rsidR="0007713D" w:rsidRPr="000B33F6" w:rsidRDefault="008C3A5F" w:rsidP="00925726">
      <w:pPr>
        <w:pStyle w:val="Titre2"/>
      </w:pPr>
      <w:bookmarkStart w:id="320" w:name="_Toc408589866"/>
      <w:bookmarkStart w:id="321" w:name="_Toc59538110"/>
      <w:bookmarkStart w:id="322" w:name="_Toc59539989"/>
      <w:bookmarkStart w:id="323" w:name="_Toc59540067"/>
      <w:bookmarkStart w:id="324" w:name="_Ref184140309"/>
      <w:bookmarkStart w:id="325" w:name="_Toc219455713"/>
      <w:r w:rsidRPr="00885D04">
        <w:t>Exigibilité des pénalités de retard</w:t>
      </w:r>
      <w:bookmarkEnd w:id="320"/>
      <w:bookmarkEnd w:id="321"/>
      <w:bookmarkEnd w:id="322"/>
      <w:bookmarkEnd w:id="323"/>
      <w:bookmarkEnd w:id="324"/>
      <w:bookmarkEnd w:id="325"/>
    </w:p>
    <w:p w:rsidR="00C352E1" w:rsidRPr="000B33F6" w:rsidRDefault="00C352E1" w:rsidP="00C352E1">
      <w:pPr>
        <w:tabs>
          <w:tab w:val="left" w:pos="709"/>
        </w:tabs>
        <w:spacing w:after="120"/>
        <w:jc w:val="both"/>
        <w:rPr>
          <w:rFonts w:ascii="Trebuchet MS" w:hAnsi="Trebuchet MS"/>
          <w:sz w:val="20"/>
        </w:rPr>
      </w:pPr>
      <w:bookmarkStart w:id="326" w:name="_Ref144188218"/>
      <w:bookmarkStart w:id="327" w:name="_Toc408589867"/>
      <w:bookmarkStart w:id="328" w:name="_Toc59538111"/>
      <w:bookmarkStart w:id="329" w:name="_Toc59539990"/>
      <w:bookmarkStart w:id="330" w:name="_Toc59540068"/>
      <w:r w:rsidRPr="000B33F6">
        <w:rPr>
          <w:rFonts w:ascii="Trebuchet MS" w:hAnsi="Trebuchet MS"/>
          <w:sz w:val="20"/>
        </w:rPr>
        <w:t xml:space="preserve">Les pénalités dérogent aux stipulations prévues par l’article 14 du </w:t>
      </w:r>
      <w:r>
        <w:rPr>
          <w:rFonts w:ascii="Trebuchet MS" w:hAnsi="Trebuchet MS"/>
          <w:sz w:val="20"/>
        </w:rPr>
        <w:t>CCAG-FCS</w:t>
      </w:r>
      <w:r w:rsidRPr="000B33F6">
        <w:rPr>
          <w:rFonts w:ascii="Trebuchet MS" w:hAnsi="Trebuchet MS"/>
          <w:sz w:val="20"/>
        </w:rPr>
        <w:t>. </w:t>
      </w:r>
    </w:p>
    <w:p w:rsidR="00C352E1" w:rsidRPr="000B33F6" w:rsidRDefault="00C352E1" w:rsidP="00C352E1">
      <w:pPr>
        <w:spacing w:after="120"/>
        <w:jc w:val="both"/>
        <w:rPr>
          <w:rFonts w:ascii="Trebuchet MS" w:hAnsi="Trebuchet MS"/>
          <w:sz w:val="20"/>
        </w:rPr>
      </w:pPr>
      <w:r w:rsidRPr="000B33F6">
        <w:rPr>
          <w:rFonts w:ascii="Trebuchet MS" w:hAnsi="Trebuchet MS"/>
          <w:sz w:val="20"/>
        </w:rPr>
        <w:t xml:space="preserve">Les pénalités dues par les </w:t>
      </w:r>
      <w:r>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ci-dessus ou aux stipulations auxquelles il renvoie, les prestations des </w:t>
      </w:r>
      <w:r>
        <w:rPr>
          <w:rFonts w:ascii="Trebuchet MS" w:hAnsi="Trebuchet MS"/>
          <w:sz w:val="20"/>
        </w:rPr>
        <w:t>Titulaire</w:t>
      </w:r>
      <w:r w:rsidRPr="000B33F6">
        <w:rPr>
          <w:rFonts w:ascii="Trebuchet MS" w:hAnsi="Trebuchet MS"/>
          <w:sz w:val="20"/>
        </w:rPr>
        <w:t>s ne sont pas entièrement réalisées ou sont imparfaitement réalisées.</w:t>
      </w:r>
    </w:p>
    <w:p w:rsidR="00C352E1" w:rsidRPr="000B33F6" w:rsidRDefault="00C352E1" w:rsidP="00C352E1">
      <w:pPr>
        <w:spacing w:after="120"/>
        <w:jc w:val="both"/>
        <w:rPr>
          <w:rFonts w:ascii="Trebuchet MS" w:hAnsi="Trebuchet MS"/>
          <w:sz w:val="20"/>
        </w:rPr>
      </w:pPr>
      <w:r w:rsidRPr="000B33F6">
        <w:rPr>
          <w:rFonts w:ascii="Trebuchet MS" w:hAnsi="Trebuchet MS"/>
          <w:sz w:val="20"/>
        </w:rPr>
        <w:t xml:space="preserve">Il appartient au </w:t>
      </w:r>
      <w:r>
        <w:rPr>
          <w:rFonts w:ascii="Trebuchet MS" w:hAnsi="Trebuchet MS"/>
          <w:sz w:val="20"/>
        </w:rPr>
        <w:t>Titulaire</w:t>
      </w:r>
      <w:r w:rsidRPr="000B33F6">
        <w:rPr>
          <w:rFonts w:ascii="Trebuchet MS" w:hAnsi="Trebuchet MS"/>
          <w:sz w:val="20"/>
        </w:rPr>
        <w:t xml:space="preserve"> de faire, le cas échéant, la preuve que les manquements ou retards susceptibles d’engendrer l’application de pénalités ne lui sont pas imputables, soit qu’ils relèvent de la force majeure ou d’une cause exonératoire, soit en raison d’un manquement </w:t>
      </w:r>
      <w:r>
        <w:rPr>
          <w:rFonts w:ascii="Trebuchet MS" w:hAnsi="Trebuchet MS"/>
          <w:sz w:val="20"/>
        </w:rPr>
        <w:t>de l’acheteur</w:t>
      </w:r>
      <w:r w:rsidRPr="000B33F6">
        <w:rPr>
          <w:rFonts w:ascii="Trebuchet MS" w:hAnsi="Trebuchet MS"/>
          <w:sz w:val="20"/>
        </w:rPr>
        <w:t xml:space="preserve"> à ses propres obligations contractuelles.</w:t>
      </w:r>
    </w:p>
    <w:p w:rsidR="00C352E1" w:rsidRPr="00C92C95" w:rsidRDefault="00C352E1" w:rsidP="00C352E1">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C352E1" w:rsidRPr="00C92C95" w:rsidRDefault="00C352E1" w:rsidP="00C352E1">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8C3A5F" w:rsidRPr="00C92C95" w:rsidRDefault="008C3A5F" w:rsidP="00925726">
      <w:pPr>
        <w:pStyle w:val="Titre2"/>
      </w:pPr>
      <w:bookmarkStart w:id="331" w:name="_Toc219455714"/>
      <w:r w:rsidRPr="00C92C95">
        <w:t>Calcul des pénalités de retard</w:t>
      </w:r>
      <w:bookmarkEnd w:id="326"/>
      <w:r w:rsidRPr="00C92C95">
        <w:t xml:space="preserve"> d’exécution</w:t>
      </w:r>
      <w:bookmarkEnd w:id="327"/>
      <w:bookmarkEnd w:id="328"/>
      <w:bookmarkEnd w:id="329"/>
      <w:bookmarkEnd w:id="330"/>
      <w:bookmarkEnd w:id="331"/>
    </w:p>
    <w:p w:rsidR="000B33F6" w:rsidRPr="00C352E1"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retard dans la livraison des fournitures ou dans l’exécution des prestations, 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égale à</w:t>
      </w:r>
      <w:r w:rsidR="005F1CB6">
        <w:rPr>
          <w:rFonts w:ascii="Trebuchet MS" w:hAnsi="Trebuchet MS" w:cs="Arial"/>
          <w:sz w:val="20"/>
          <w:szCs w:val="20"/>
        </w:rPr>
        <w:t> </w:t>
      </w:r>
      <w:r w:rsidR="00C352E1" w:rsidRPr="00C352E1">
        <w:rPr>
          <w:rFonts w:ascii="Trebuchet MS" w:hAnsi="Trebuchet MS" w:cs="Arial"/>
          <w:sz w:val="20"/>
          <w:szCs w:val="20"/>
        </w:rPr>
        <w:t>15% du montant HT de la commande correspondant au jour de livraison.</w:t>
      </w:r>
    </w:p>
    <w:p w:rsidR="00EC6839" w:rsidRPr="003768E7" w:rsidRDefault="00EC6839" w:rsidP="00EC6839">
      <w:pPr>
        <w:pStyle w:val="Titre2"/>
        <w:ind w:left="578" w:hanging="578"/>
      </w:pPr>
      <w:bookmarkStart w:id="332" w:name="_Toc219455715"/>
      <w:r w:rsidRPr="003768E7">
        <w:t>Pénalités pour non-respect de la clause d’insertion</w:t>
      </w:r>
      <w:r w:rsidR="003768E7">
        <w:t xml:space="preserve"> (uniquement pour le lot 1)</w:t>
      </w:r>
      <w:bookmarkEnd w:id="332"/>
    </w:p>
    <w:p w:rsidR="00EC6839" w:rsidRDefault="00EC6839" w:rsidP="00EC6839">
      <w:pPr>
        <w:spacing w:after="120"/>
        <w:jc w:val="both"/>
        <w:rPr>
          <w:rFonts w:ascii="Trebuchet MS" w:hAnsi="Trebuchet MS" w:cs="Calibri"/>
          <w:sz w:val="20"/>
          <w:szCs w:val="20"/>
        </w:rPr>
      </w:pPr>
      <w:r>
        <w:rPr>
          <w:rFonts w:ascii="Trebuchet MS" w:hAnsi="Trebuchet MS" w:cs="Calibri"/>
          <w:sz w:val="20"/>
          <w:szCs w:val="20"/>
        </w:rPr>
        <w:t xml:space="preserve">Par exception aux stipulations de l’article </w:t>
      </w:r>
      <w:r>
        <w:rPr>
          <w:rFonts w:ascii="Trebuchet MS" w:hAnsi="Trebuchet MS" w:cs="Calibri"/>
          <w:sz w:val="20"/>
          <w:szCs w:val="20"/>
        </w:rPr>
        <w:fldChar w:fldCharType="begin"/>
      </w:r>
      <w:r>
        <w:rPr>
          <w:rFonts w:ascii="Trebuchet MS" w:hAnsi="Trebuchet MS" w:cs="Calibri"/>
          <w:sz w:val="20"/>
          <w:szCs w:val="20"/>
        </w:rPr>
        <w:instrText xml:space="preserve"> REF _Ref184140309 \r \h </w:instrText>
      </w:r>
      <w:r>
        <w:rPr>
          <w:rFonts w:ascii="Trebuchet MS" w:hAnsi="Trebuchet MS" w:cs="Calibri"/>
          <w:sz w:val="20"/>
          <w:szCs w:val="20"/>
        </w:rPr>
      </w:r>
      <w:r>
        <w:rPr>
          <w:rFonts w:ascii="Trebuchet MS" w:hAnsi="Trebuchet MS" w:cs="Calibri"/>
          <w:sz w:val="20"/>
          <w:szCs w:val="20"/>
        </w:rPr>
        <w:fldChar w:fldCharType="separate"/>
      </w:r>
      <w:r w:rsidR="00387C0E">
        <w:rPr>
          <w:rFonts w:ascii="Trebuchet MS" w:hAnsi="Trebuchet MS" w:cs="Calibri"/>
          <w:sz w:val="20"/>
          <w:szCs w:val="20"/>
        </w:rPr>
        <w:t>17.2</w:t>
      </w:r>
      <w:r>
        <w:rPr>
          <w:rFonts w:ascii="Trebuchet MS" w:hAnsi="Trebuchet MS" w:cs="Calibri"/>
          <w:sz w:val="20"/>
          <w:szCs w:val="20"/>
        </w:rPr>
        <w:fldChar w:fldCharType="end"/>
      </w:r>
      <w:r>
        <w:rPr>
          <w:rFonts w:ascii="Trebuchet MS" w:hAnsi="Trebuchet MS" w:cs="Calibri"/>
          <w:sz w:val="20"/>
          <w:szCs w:val="20"/>
        </w:rPr>
        <w:t xml:space="preserve"> du C.C.A.P., ces pénalités sont mises en œuvre dans le cadre défini par l’article 16.1.5 du CCAG-FCS.</w:t>
      </w:r>
    </w:p>
    <w:p w:rsidR="00EC6839" w:rsidRDefault="00EC6839" w:rsidP="00EC6839">
      <w:pPr>
        <w:spacing w:after="120"/>
        <w:jc w:val="both"/>
        <w:rPr>
          <w:rFonts w:ascii="Trebuchet MS" w:hAnsi="Trebuchet MS" w:cs="Calibri"/>
          <w:sz w:val="20"/>
          <w:szCs w:val="20"/>
        </w:rPr>
      </w:pPr>
      <w:r>
        <w:rPr>
          <w:rFonts w:ascii="Trebuchet MS" w:hAnsi="Trebuchet MS" w:cs="Calibri"/>
          <w:sz w:val="20"/>
          <w:szCs w:val="20"/>
        </w:rPr>
        <w:t>Le montant des pénalités est fixé par l’annexe au C.C.A.P. relative à la clause d’insertion.</w:t>
      </w:r>
    </w:p>
    <w:p w:rsidR="000B33F6" w:rsidRPr="00C92C95" w:rsidRDefault="000B33F6" w:rsidP="00925726">
      <w:pPr>
        <w:pStyle w:val="Titre2"/>
      </w:pPr>
      <w:bookmarkStart w:id="333" w:name="_Toc447277054"/>
      <w:bookmarkStart w:id="334" w:name="_Toc469492613"/>
      <w:bookmarkStart w:id="335" w:name="_Toc29198734"/>
      <w:bookmarkStart w:id="336" w:name="_Toc219455716"/>
      <w:r w:rsidRPr="00C92C95">
        <w:t>Pénalités pour mauvaise exécution des prestations</w:t>
      </w:r>
      <w:bookmarkEnd w:id="333"/>
      <w:bookmarkEnd w:id="334"/>
      <w:bookmarkEnd w:id="335"/>
      <w:bookmarkEnd w:id="336"/>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En cas de problèmes de</w:t>
      </w:r>
      <w:r w:rsidR="00A11D25">
        <w:rPr>
          <w:rFonts w:ascii="Trebuchet MS" w:hAnsi="Trebuchet MS" w:cs="Arial"/>
          <w:sz w:val="20"/>
          <w:szCs w:val="20"/>
        </w:rPr>
        <w:t xml:space="preserve"> qualité des produits ou de</w:t>
      </w:r>
      <w:r w:rsidRPr="00C92C95">
        <w:rPr>
          <w:rFonts w:ascii="Trebuchet MS" w:hAnsi="Trebuchet MS" w:cs="Arial"/>
          <w:sz w:val="20"/>
          <w:szCs w:val="20"/>
        </w:rPr>
        <w:t xml:space="preserve"> livraison </w:t>
      </w:r>
      <w:r w:rsidR="00A11D25" w:rsidRPr="00C92C95">
        <w:rPr>
          <w:rFonts w:ascii="Trebuchet MS" w:hAnsi="Trebuchet MS" w:cs="Arial"/>
          <w:sz w:val="20"/>
          <w:szCs w:val="20"/>
        </w:rPr>
        <w:t>(livraisons incomplètes, en dehors des horaires prescrits, erreurs sur les bons de livraison, erreurs d’adresse…)</w:t>
      </w:r>
      <w:r w:rsidR="00A11D25">
        <w:rPr>
          <w:rFonts w:ascii="Trebuchet MS" w:hAnsi="Trebuchet MS" w:cs="Arial"/>
          <w:sz w:val="20"/>
          <w:szCs w:val="20"/>
        </w:rPr>
        <w:t xml:space="preserve"> </w:t>
      </w:r>
      <w:r w:rsidRPr="00C92C95">
        <w:rPr>
          <w:rFonts w:ascii="Trebuchet MS" w:hAnsi="Trebuchet MS" w:cs="Arial"/>
          <w:sz w:val="20"/>
          <w:szCs w:val="20"/>
        </w:rPr>
        <w:t>récurren</w:t>
      </w:r>
      <w:r w:rsidR="00A11D25">
        <w:rPr>
          <w:rFonts w:ascii="Trebuchet MS" w:hAnsi="Trebuchet MS" w:cs="Arial"/>
          <w:sz w:val="20"/>
          <w:szCs w:val="20"/>
        </w:rPr>
        <w:t>ts, constatés à trois reprises</w:t>
      </w:r>
      <w:r w:rsidRPr="00C92C95">
        <w:rPr>
          <w:rFonts w:ascii="Trebuchet MS" w:hAnsi="Trebuchet MS" w:cs="Arial"/>
          <w:sz w:val="20"/>
          <w:szCs w:val="20"/>
        </w:rPr>
        <w:t xml:space="preserve">, une pénalité forfaitaire de 50 € pourra être appliquée par </w:t>
      </w:r>
      <w:r w:rsidR="00DE58C4">
        <w:rPr>
          <w:rFonts w:ascii="Trebuchet MS" w:hAnsi="Trebuchet MS" w:cs="Arial"/>
          <w:sz w:val="20"/>
          <w:szCs w:val="20"/>
        </w:rPr>
        <w:t>l’acheteur</w:t>
      </w:r>
      <w:r w:rsidRPr="00C92C95">
        <w:rPr>
          <w:rFonts w:ascii="Trebuchet MS" w:hAnsi="Trebuchet MS" w:cs="Arial"/>
          <w:sz w:val="20"/>
          <w:szCs w:val="20"/>
        </w:rPr>
        <w:t>, pour chaque livraison concernée.</w:t>
      </w:r>
    </w:p>
    <w:p w:rsidR="000B33F6" w:rsidRPr="00C92C95" w:rsidRDefault="000B33F6" w:rsidP="000B33F6">
      <w:pPr>
        <w:tabs>
          <w:tab w:val="left" w:pos="709"/>
        </w:tabs>
        <w:spacing w:after="120"/>
        <w:jc w:val="both"/>
        <w:rPr>
          <w:rFonts w:ascii="Trebuchet MS" w:hAnsi="Trebuchet MS" w:cs="Arial"/>
          <w:b/>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de l’acheteur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de 50 € par constat pourra être appliquée par </w:t>
      </w:r>
      <w:r w:rsidR="00DE58C4">
        <w:rPr>
          <w:rFonts w:ascii="Trebuchet MS" w:hAnsi="Trebuchet MS" w:cs="Arial"/>
          <w:sz w:val="20"/>
          <w:szCs w:val="20"/>
        </w:rPr>
        <w:t>l’acheteur</w:t>
      </w:r>
      <w:r w:rsidRPr="00C92C95">
        <w:rPr>
          <w:rFonts w:ascii="Trebuchet MS" w:hAnsi="Trebuchet MS" w:cs="Arial"/>
          <w:sz w:val="20"/>
          <w:szCs w:val="20"/>
        </w:rPr>
        <w:t>.</w:t>
      </w:r>
    </w:p>
    <w:p w:rsidR="000B33F6" w:rsidRPr="00C92C95" w:rsidRDefault="000B33F6" w:rsidP="00925726">
      <w:pPr>
        <w:pStyle w:val="Titre2"/>
      </w:pPr>
      <w:bookmarkStart w:id="337" w:name="_Toc29198735"/>
      <w:bookmarkStart w:id="338" w:name="_Toc219455717"/>
      <w:r w:rsidRPr="00C92C95">
        <w:t>Pénalités pour retard dans la fourniture de documents</w:t>
      </w:r>
      <w:bookmarkEnd w:id="337"/>
      <w:bookmarkEnd w:id="338"/>
    </w:p>
    <w:p w:rsidR="00F10E8F"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100 € par jour calendaire de retard dans la fourniture de tous types de document qui lui serait réclamé en application du présent marché. </w:t>
      </w:r>
    </w:p>
    <w:p w:rsidR="008F0890" w:rsidRPr="00C92C95" w:rsidRDefault="008C3A5F" w:rsidP="00925726">
      <w:pPr>
        <w:pStyle w:val="Titre2"/>
      </w:pPr>
      <w:bookmarkStart w:id="339" w:name="_Toc408589872"/>
      <w:bookmarkStart w:id="340" w:name="_Toc59538114"/>
      <w:bookmarkStart w:id="341" w:name="_Toc59539993"/>
      <w:bookmarkStart w:id="342" w:name="_Toc59540071"/>
      <w:bookmarkStart w:id="343" w:name="_Toc219455718"/>
      <w:r w:rsidRPr="00C92C95">
        <w:t>Cumul</w:t>
      </w:r>
      <w:bookmarkEnd w:id="339"/>
      <w:bookmarkEnd w:id="340"/>
      <w:bookmarkEnd w:id="341"/>
      <w:bookmarkEnd w:id="342"/>
      <w:bookmarkEnd w:id="343"/>
    </w:p>
    <w:p w:rsidR="00C374DF" w:rsidRPr="00C92C95" w:rsidRDefault="008C3A5F" w:rsidP="003824BE">
      <w:pPr>
        <w:spacing w:after="120"/>
        <w:rPr>
          <w:rFonts w:ascii="Trebuchet MS" w:hAnsi="Trebuchet MS"/>
          <w:noProof/>
          <w:sz w:val="20"/>
        </w:rPr>
      </w:pPr>
      <w:r w:rsidRPr="00C92C95">
        <w:rPr>
          <w:rFonts w:ascii="Trebuchet MS" w:hAnsi="Trebuchet MS"/>
          <w:noProof/>
          <w:sz w:val="20"/>
        </w:rPr>
        <w:t>Les pénalités sont cumulatives.</w:t>
      </w:r>
    </w:p>
    <w:p w:rsidR="002F5A98" w:rsidRDefault="00E1457B" w:rsidP="00D760F1">
      <w:pPr>
        <w:tabs>
          <w:tab w:val="left" w:pos="709"/>
        </w:tabs>
        <w:spacing w:after="120"/>
        <w:jc w:val="both"/>
        <w:rPr>
          <w:rFonts w:ascii="Trebuchet MS" w:hAnsi="Trebuchet MS"/>
          <w:noProof/>
          <w:sz w:val="20"/>
        </w:rPr>
      </w:pPr>
      <w:r>
        <w:rPr>
          <w:rFonts w:ascii="Trebuchet MS" w:hAnsi="Trebuchet MS"/>
          <w:noProof/>
          <w:sz w:val="20"/>
        </w:rPr>
        <w:t xml:space="preserve">Le plafond de pénalité mentionné à </w:t>
      </w:r>
      <w:r w:rsidR="002F5A98">
        <w:rPr>
          <w:rFonts w:ascii="Trebuchet MS" w:hAnsi="Trebuchet MS"/>
          <w:noProof/>
          <w:sz w:val="20"/>
        </w:rPr>
        <w:t xml:space="preserve">l’article 14.1.2 du </w:t>
      </w:r>
      <w:r w:rsidR="00CC0A31">
        <w:rPr>
          <w:rFonts w:ascii="Trebuchet MS" w:hAnsi="Trebuchet MS"/>
          <w:noProof/>
          <w:sz w:val="20"/>
        </w:rPr>
        <w:t>CCAG-FCS</w:t>
      </w:r>
      <w:r w:rsidR="002F5A98">
        <w:rPr>
          <w:rFonts w:ascii="Trebuchet MS" w:hAnsi="Trebuchet MS"/>
          <w:noProof/>
          <w:sz w:val="20"/>
        </w:rPr>
        <w:t xml:space="preserve">, </w:t>
      </w:r>
      <w:r w:rsidR="00C352E1">
        <w:rPr>
          <w:rFonts w:ascii="Trebuchet MS" w:hAnsi="Trebuchet MS"/>
          <w:noProof/>
          <w:sz w:val="20"/>
        </w:rPr>
        <w:t>est relevé à 2</w:t>
      </w:r>
      <w:r w:rsidR="00186CE9">
        <w:rPr>
          <w:rFonts w:ascii="Trebuchet MS" w:hAnsi="Trebuchet MS"/>
          <w:noProof/>
          <w:sz w:val="20"/>
        </w:rPr>
        <w:t>0</w:t>
      </w:r>
      <w:r w:rsidR="002F5A98">
        <w:rPr>
          <w:rFonts w:ascii="Trebuchet MS" w:hAnsi="Trebuchet MS"/>
          <w:noProof/>
          <w:sz w:val="20"/>
        </w:rPr>
        <w:t xml:space="preserve">% </w:t>
      </w:r>
      <w:r>
        <w:rPr>
          <w:rFonts w:ascii="Trebuchet MS" w:hAnsi="Trebuchet MS"/>
          <w:noProof/>
          <w:sz w:val="20"/>
        </w:rPr>
        <w:t xml:space="preserve">et </w:t>
      </w:r>
      <w:r w:rsidR="002F5A98">
        <w:rPr>
          <w:rFonts w:ascii="Trebuchet MS" w:hAnsi="Trebuchet MS"/>
          <w:noProof/>
          <w:sz w:val="20"/>
        </w:rPr>
        <w:t>n’est pas applicable</w:t>
      </w:r>
      <w:r w:rsidR="00336AA9" w:rsidRPr="00C92C95">
        <w:rPr>
          <w:rFonts w:ascii="Trebuchet MS" w:hAnsi="Trebuchet MS"/>
          <w:noProof/>
          <w:sz w:val="20"/>
        </w:rPr>
        <w:t xml:space="preserve"> </w:t>
      </w:r>
      <w:r w:rsidR="002F5A98">
        <w:rPr>
          <w:rFonts w:ascii="Trebuchet MS" w:hAnsi="Trebuchet MS"/>
          <w:noProof/>
          <w:sz w:val="20"/>
        </w:rPr>
        <w:t>aux bons de commande. Pour les accords-cadres</w:t>
      </w:r>
      <w:r w:rsidR="00877FF7">
        <w:rPr>
          <w:rFonts w:ascii="Trebuchet MS" w:hAnsi="Trebuchet MS"/>
          <w:noProof/>
          <w:sz w:val="20"/>
        </w:rPr>
        <w:t xml:space="preserve"> à bons de commande</w:t>
      </w:r>
      <w:r w:rsidR="00C352E1">
        <w:rPr>
          <w:rFonts w:ascii="Trebuchet MS" w:hAnsi="Trebuchet MS"/>
          <w:noProof/>
          <w:sz w:val="20"/>
        </w:rPr>
        <w:t>, ce plafond de 2</w:t>
      </w:r>
      <w:r w:rsidR="002F5A98">
        <w:rPr>
          <w:rFonts w:ascii="Trebuchet MS" w:hAnsi="Trebuchet MS"/>
          <w:noProof/>
          <w:sz w:val="20"/>
        </w:rPr>
        <w:t>0% s’évalue au regard du montant réalisé</w:t>
      </w:r>
      <w:r w:rsidR="00877FF7">
        <w:rPr>
          <w:rFonts w:ascii="Trebuchet MS" w:hAnsi="Trebuchet MS"/>
          <w:noProof/>
          <w:sz w:val="20"/>
        </w:rPr>
        <w:t xml:space="preserve"> HT</w:t>
      </w:r>
      <w:r w:rsidR="002F5A98">
        <w:rPr>
          <w:rFonts w:ascii="Trebuchet MS" w:hAnsi="Trebuchet MS"/>
          <w:noProof/>
          <w:sz w:val="20"/>
        </w:rPr>
        <w:t xml:space="preserve"> </w:t>
      </w:r>
      <w:r w:rsidR="00877FF7">
        <w:rPr>
          <w:rFonts w:ascii="Trebuchet MS" w:hAnsi="Trebuchet MS"/>
          <w:noProof/>
          <w:sz w:val="20"/>
        </w:rPr>
        <w:t>entre</w:t>
      </w:r>
      <w:r w:rsidR="002F5A98">
        <w:rPr>
          <w:rFonts w:ascii="Trebuchet MS" w:hAnsi="Trebuchet MS"/>
          <w:noProof/>
          <w:sz w:val="20"/>
        </w:rPr>
        <w:t xml:space="preserve"> le début du marché </w:t>
      </w:r>
      <w:r w:rsidR="00877FF7">
        <w:rPr>
          <w:rFonts w:ascii="Trebuchet MS" w:hAnsi="Trebuchet MS"/>
          <w:noProof/>
          <w:sz w:val="20"/>
        </w:rPr>
        <w:t xml:space="preserve">ou de la tranche affermie et </w:t>
      </w:r>
      <w:r w:rsidR="002F5A98">
        <w:rPr>
          <w:rFonts w:ascii="Trebuchet MS" w:hAnsi="Trebuchet MS"/>
          <w:noProof/>
          <w:sz w:val="20"/>
        </w:rPr>
        <w:t>la date d’application des pénalités.</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344" w:name="_Toc408589873"/>
      <w:bookmarkStart w:id="345" w:name="_Toc59538115"/>
      <w:bookmarkStart w:id="346" w:name="_Toc59539994"/>
      <w:bookmarkStart w:id="347" w:name="_Toc59540072"/>
      <w:bookmarkStart w:id="348" w:name="_Toc219455719"/>
      <w:r w:rsidRPr="00C92C95">
        <w:t xml:space="preserve">Résiliation </w:t>
      </w:r>
      <w:r w:rsidR="005610F7" w:rsidRPr="00C92C95">
        <w:t>du</w:t>
      </w:r>
      <w:r w:rsidRPr="00C92C95">
        <w:t xml:space="preserve"> marché</w:t>
      </w:r>
      <w:bookmarkEnd w:id="307"/>
      <w:bookmarkEnd w:id="344"/>
      <w:bookmarkEnd w:id="345"/>
      <w:bookmarkEnd w:id="346"/>
      <w:bookmarkEnd w:id="347"/>
      <w:bookmarkEnd w:id="348"/>
    </w:p>
    <w:p w:rsidR="005058DF" w:rsidRPr="00C92C95" w:rsidRDefault="005058DF" w:rsidP="00925726">
      <w:pPr>
        <w:pStyle w:val="Titre2"/>
      </w:pPr>
      <w:bookmarkStart w:id="349" w:name="_Toc29198757"/>
      <w:bookmarkStart w:id="350" w:name="_Toc219455720"/>
      <w:r w:rsidRPr="00C92C95">
        <w:t>Résiliation pour évènements extérieurs au marché</w:t>
      </w:r>
      <w:bookmarkEnd w:id="349"/>
      <w:bookmarkEnd w:id="350"/>
    </w:p>
    <w:p w:rsidR="003D5425" w:rsidRPr="00C92C95" w:rsidRDefault="005058DF" w:rsidP="003824BE">
      <w:pPr>
        <w:spacing w:before="24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Pr="00C92C95">
        <w:rPr>
          <w:rFonts w:ascii="Trebuchet MS" w:hAnsi="Trebuchet MS"/>
          <w:noProof/>
          <w:sz w:val="20"/>
        </w:rPr>
        <w:t>.</w:t>
      </w:r>
    </w:p>
    <w:p w:rsidR="003D5425" w:rsidRPr="00C92C95" w:rsidRDefault="003D5425" w:rsidP="00925726">
      <w:pPr>
        <w:pStyle w:val="Titre2"/>
      </w:pPr>
      <w:bookmarkStart w:id="351" w:name="_Toc219455721"/>
      <w:r w:rsidRPr="00C92C95">
        <w:t>Résiliation pour évènements liés au marché</w:t>
      </w:r>
      <w:bookmarkEnd w:id="351"/>
    </w:p>
    <w:p w:rsidR="003824BE" w:rsidRDefault="003D5425" w:rsidP="003824BE">
      <w:pPr>
        <w:spacing w:after="12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DE58C4">
        <w:rPr>
          <w:rFonts w:ascii="Trebuchet MS" w:hAnsi="Trebuchet MS" w:cs="Calibri"/>
          <w:sz w:val="20"/>
        </w:rPr>
        <w:t>l’acheteur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3824BE">
      <w:pPr>
        <w:spacing w:after="12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DE58C4">
        <w:rPr>
          <w:rFonts w:ascii="Trebuchet MS" w:hAnsi="Trebuchet MS" w:cs="Calibri"/>
          <w:sz w:val="20"/>
        </w:rPr>
        <w:t>l’acheteur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5058DF" w:rsidRPr="003824BE"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5058DF" w:rsidRPr="008354A5" w:rsidRDefault="005058DF" w:rsidP="00925726">
      <w:pPr>
        <w:pStyle w:val="Titre2"/>
      </w:pPr>
      <w:bookmarkStart w:id="352" w:name="_Toc408589877"/>
      <w:bookmarkStart w:id="353" w:name="_Toc59538119"/>
      <w:bookmarkStart w:id="354" w:name="_Ref59538223"/>
      <w:bookmarkStart w:id="355" w:name="_Toc59539998"/>
      <w:bookmarkStart w:id="356" w:name="_Toc59540076"/>
      <w:bookmarkStart w:id="357" w:name="_Ref63774147"/>
      <w:bookmarkStart w:id="358" w:name="_Toc219455722"/>
      <w:r w:rsidRPr="00885D04">
        <w:t>Résiliation pour motifs d’intérêt général</w:t>
      </w:r>
      <w:bookmarkEnd w:id="352"/>
      <w:bookmarkEnd w:id="353"/>
      <w:bookmarkEnd w:id="354"/>
      <w:bookmarkEnd w:id="355"/>
      <w:bookmarkEnd w:id="356"/>
      <w:bookmarkEnd w:id="357"/>
      <w:bookmarkEnd w:id="358"/>
      <w:r w:rsidRPr="00885D04">
        <w:t xml:space="preserve"> </w:t>
      </w:r>
    </w:p>
    <w:p w:rsidR="003D5425" w:rsidRPr="003824BE" w:rsidRDefault="00DE58C4" w:rsidP="003824BE">
      <w:pPr>
        <w:tabs>
          <w:tab w:val="left" w:pos="5529"/>
        </w:tabs>
        <w:spacing w:after="120"/>
        <w:jc w:val="both"/>
        <w:rPr>
          <w:rFonts w:ascii="Trebuchet MS" w:hAnsi="Trebuchet MS" w:cs="Calibri"/>
          <w:bCs/>
          <w:sz w:val="20"/>
        </w:rPr>
      </w:pPr>
      <w:r>
        <w:rPr>
          <w:rFonts w:ascii="Trebuchet MS" w:hAnsi="Trebuchet MS" w:cs="Calibri"/>
          <w:bCs/>
          <w:sz w:val="20"/>
        </w:rPr>
        <w:t>L’acheteur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intérêt général, notamment en cas d’abandon du projet lié au marché, ainsi que pour des considérations s’attachant à l’organisation et au fonctionnement du service public hospitalier.</w:t>
      </w:r>
    </w:p>
    <w:p w:rsidR="005058DF" w:rsidRPr="003824BE"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5058DF" w:rsidRPr="005058DF" w:rsidRDefault="005058DF" w:rsidP="00925726">
      <w:pPr>
        <w:pStyle w:val="Titre2"/>
      </w:pPr>
      <w:bookmarkStart w:id="359" w:name="_Ref465849016"/>
      <w:bookmarkStart w:id="360" w:name="_Toc469492626"/>
      <w:bookmarkStart w:id="361" w:name="_Toc29198759"/>
      <w:bookmarkStart w:id="362" w:name="_Toc219455723"/>
      <w:r w:rsidRPr="005058DF">
        <w:t xml:space="preserve">Résiliation </w:t>
      </w:r>
      <w:r>
        <w:t xml:space="preserve">aux </w:t>
      </w:r>
      <w:r w:rsidRPr="005058DF">
        <w:t xml:space="preserve">torts du </w:t>
      </w:r>
      <w:r w:rsidR="00C25810">
        <w:t>Titulaire</w:t>
      </w:r>
      <w:bookmarkEnd w:id="359"/>
      <w:bookmarkEnd w:id="360"/>
      <w:bookmarkEnd w:id="361"/>
      <w:bookmarkEnd w:id="362"/>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5058DF" w:rsidRPr="003824BE" w:rsidRDefault="005058DF" w:rsidP="00390F87">
      <w:pPr>
        <w:pStyle w:val="Paragraphedeliste"/>
        <w:numPr>
          <w:ilvl w:val="0"/>
          <w:numId w:val="3"/>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C43CC4" w:rsidRDefault="00C43CC4" w:rsidP="00390F87">
      <w:pPr>
        <w:pStyle w:val="Paragraphedeliste"/>
        <w:numPr>
          <w:ilvl w:val="0"/>
          <w:numId w:val="3"/>
        </w:numPr>
        <w:tabs>
          <w:tab w:val="left" w:pos="5529"/>
        </w:tabs>
        <w:spacing w:after="12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sidR="00D17F31">
        <w:rPr>
          <w:rFonts w:ascii="Trebuchet MS" w:eastAsia="Calibri" w:hAnsi="Trebuchet MS"/>
          <w:noProof/>
          <w:sz w:val="20"/>
          <w:szCs w:val="20"/>
          <w:lang w:eastAsia="en-US"/>
        </w:rPr>
        <w:t xml:space="preserve"> </w:t>
      </w:r>
      <w:r>
        <w:rPr>
          <w:rFonts w:ascii="Trebuchet MS" w:eastAsia="Calibri" w:hAnsi="Trebuchet MS"/>
          <w:noProof/>
          <w:sz w:val="20"/>
          <w:szCs w:val="20"/>
          <w:lang w:eastAsia="en-US"/>
        </w:rPr>
        <w:t>;</w:t>
      </w:r>
    </w:p>
    <w:p w:rsidR="005058DF" w:rsidRPr="003824BE" w:rsidRDefault="005058DF" w:rsidP="00390F87">
      <w:pPr>
        <w:pStyle w:val="Paragraphedeliste"/>
        <w:numPr>
          <w:ilvl w:val="0"/>
          <w:numId w:val="3"/>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Pr="003824BE" w:rsidRDefault="00C43CC4"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Sauf d</w:t>
      </w:r>
      <w:r>
        <w:rPr>
          <w:rFonts w:ascii="Trebuchet MS" w:hAnsi="Trebuchet MS"/>
          <w:noProof/>
          <w:sz w:val="20"/>
          <w:szCs w:val="20"/>
        </w:rPr>
        <w:t>ans les cas cités à l’article 41</w:t>
      </w:r>
      <w:r w:rsidRPr="003824BE">
        <w:rPr>
          <w:rFonts w:ascii="Trebuchet MS" w:hAnsi="Trebuchet MS"/>
          <w:noProof/>
          <w:sz w:val="20"/>
          <w:szCs w:val="20"/>
        </w:rPr>
        <w:t xml:space="preserve">.2 du </w:t>
      </w:r>
      <w:r>
        <w:rPr>
          <w:rFonts w:ascii="Trebuchet MS" w:hAnsi="Trebuchet MS"/>
          <w:noProof/>
          <w:sz w:val="20"/>
          <w:szCs w:val="20"/>
        </w:rPr>
        <w:t>CCAG-FCS ou dans le cas d’une résiliation consécutive à l’application d’un règlement européen</w:t>
      </w:r>
      <w:r w:rsidR="005058DF"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005058DF" w:rsidRPr="003824BE">
        <w:rPr>
          <w:rFonts w:ascii="Trebuchet MS" w:hAnsi="Trebuchet MS"/>
          <w:noProof/>
          <w:sz w:val="20"/>
          <w:szCs w:val="20"/>
        </w:rPr>
        <w:t xml:space="preserve"> et être restée infructueuse. Dans le cadre de la mise en demeure, </w:t>
      </w:r>
      <w:r w:rsidR="00DE58C4">
        <w:rPr>
          <w:rFonts w:ascii="Trebuchet MS" w:hAnsi="Trebuchet MS"/>
          <w:noProof/>
          <w:sz w:val="20"/>
          <w:szCs w:val="20"/>
        </w:rPr>
        <w:t>l’acheteur</w:t>
      </w:r>
      <w:r w:rsidR="005058DF" w:rsidRPr="003824BE">
        <w:rPr>
          <w:rFonts w:ascii="Trebuchet MS" w:hAnsi="Trebuchet MS"/>
          <w:noProof/>
          <w:sz w:val="20"/>
          <w:szCs w:val="20"/>
        </w:rPr>
        <w:t xml:space="preserve"> informe le </w:t>
      </w:r>
      <w:r w:rsidR="00C25810">
        <w:rPr>
          <w:rFonts w:ascii="Trebuchet MS" w:hAnsi="Trebuchet MS"/>
          <w:noProof/>
          <w:sz w:val="20"/>
          <w:szCs w:val="20"/>
        </w:rPr>
        <w:t>Titulaire</w:t>
      </w:r>
      <w:r w:rsidR="005058DF" w:rsidRPr="003824BE">
        <w:rPr>
          <w:rFonts w:ascii="Trebuchet MS" w:hAnsi="Trebuchet MS"/>
          <w:noProof/>
          <w:sz w:val="20"/>
          <w:szCs w:val="20"/>
        </w:rPr>
        <w:t xml:space="preserve"> de la sanction envisagée et l’invite à présenter ses observations. </w:t>
      </w:r>
    </w:p>
    <w:p w:rsidR="005058DF" w:rsidRPr="003824BE" w:rsidRDefault="005058DF" w:rsidP="003824BE">
      <w:pPr>
        <w:pStyle w:val="Paragraphedeliste"/>
        <w:tabs>
          <w:tab w:val="left" w:pos="5529"/>
        </w:tabs>
        <w:spacing w:after="120"/>
        <w:ind w:left="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DE58C4">
        <w:rPr>
          <w:rFonts w:ascii="Trebuchet MS" w:eastAsia="Calibri" w:hAnsi="Trebuchet MS"/>
          <w:noProof/>
          <w:sz w:val="20"/>
          <w:szCs w:val="20"/>
          <w:lang w:eastAsia="en-US"/>
        </w:rPr>
        <w:t>l’acheteur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à l’acheteur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5058DF" w:rsidRPr="005058DF" w:rsidRDefault="005058DF" w:rsidP="00925726">
      <w:pPr>
        <w:pStyle w:val="Titre2"/>
      </w:pPr>
      <w:bookmarkStart w:id="363" w:name="_Toc469492627"/>
      <w:bookmarkStart w:id="364" w:name="_Toc29198760"/>
      <w:bookmarkStart w:id="365" w:name="_Toc219455724"/>
      <w:r w:rsidRPr="005058DF">
        <w:t xml:space="preserve">Exécution de la prestation aux frais et risques du </w:t>
      </w:r>
      <w:r w:rsidR="00C25810">
        <w:t>Titulaire</w:t>
      </w:r>
      <w:bookmarkEnd w:id="363"/>
      <w:bookmarkEnd w:id="364"/>
      <w:bookmarkEnd w:id="365"/>
    </w:p>
    <w:p w:rsidR="005058DF" w:rsidRPr="005058DF" w:rsidRDefault="005058DF" w:rsidP="00C97611">
      <w:pPr>
        <w:pStyle w:val="Titre3"/>
      </w:pPr>
      <w:bookmarkStart w:id="366" w:name="_Ref476926092"/>
      <w:bookmarkStart w:id="367" w:name="_Toc29198761"/>
      <w:bookmarkStart w:id="368" w:name="_Toc219455725"/>
      <w:r w:rsidRPr="005058DF">
        <w:t>En cas d’inexécution de la prestation en cours d’exécution</w:t>
      </w:r>
      <w:bookmarkEnd w:id="366"/>
      <w:bookmarkEnd w:id="367"/>
      <w:bookmarkEnd w:id="368"/>
    </w:p>
    <w:p w:rsidR="00743418" w:rsidRDefault="005058DF" w:rsidP="003824BE">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le bon de commande, </w:t>
      </w:r>
      <w:r w:rsidR="00DE58C4">
        <w:rPr>
          <w:rFonts w:ascii="Trebuchet MS" w:hAnsi="Trebuchet MS" w:cs="Calibri"/>
          <w:bCs/>
          <w:sz w:val="20"/>
          <w:szCs w:val="20"/>
        </w:rPr>
        <w:t>l’acheteur</w:t>
      </w:r>
      <w:r w:rsidRPr="003824BE">
        <w:rPr>
          <w:rFonts w:ascii="Trebuchet MS" w:hAnsi="Trebuchet MS" w:cs="Calibri"/>
          <w:bCs/>
          <w:sz w:val="20"/>
          <w:szCs w:val="20"/>
        </w:rPr>
        <w:t xml:space="preserve"> se réserve le droit de s’approvisionner auprès d’un autre fournisseur,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8B5B29">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Pr>
          <w:rFonts w:ascii="Trebuchet MS" w:hAnsi="Trebuchet MS" w:cs="Calibri"/>
          <w:bCs/>
          <w:sz w:val="20"/>
          <w:szCs w:val="20"/>
        </w:rPr>
        <w:t>l’acheteur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Pr>
          <w:rFonts w:ascii="Trebuchet MS" w:hAnsi="Trebuchet MS" w:cs="Calibri"/>
          <w:bCs/>
          <w:sz w:val="20"/>
          <w:szCs w:val="20"/>
        </w:rPr>
        <w:t>l’acheteur</w:t>
      </w:r>
      <w:r w:rsidRPr="003824BE">
        <w:rPr>
          <w:rFonts w:ascii="Trebuchet MS" w:hAnsi="Trebuchet MS" w:cs="Calibri"/>
          <w:bCs/>
          <w:sz w:val="20"/>
          <w:szCs w:val="20"/>
        </w:rPr>
        <w:t xml:space="preserve"> ne pourra être tenu pour responsable d’un prolongement de l’approvisionnement chez l’autre fournisseur,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5058DF" w:rsidRPr="003824BE" w:rsidRDefault="00743418" w:rsidP="003824BE">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 xml:space="preserve">ette exécution </w:t>
      </w:r>
      <w:r>
        <w:rPr>
          <w:rFonts w:ascii="Trebuchet MS" w:hAnsi="Trebuchet MS" w:cs="Calibri"/>
          <w:bCs/>
          <w:sz w:val="20"/>
          <w:szCs w:val="20"/>
        </w:rPr>
        <w:t>est précédée d’une mise en demeure préalable, sauf en cas d’inexécution d’une prestation qui, par sa nature, ne peut souffrir d’aucun retard.</w:t>
      </w:r>
    </w:p>
    <w:p w:rsidR="005058DF" w:rsidRPr="005058DF" w:rsidRDefault="005058DF" w:rsidP="00C97611">
      <w:pPr>
        <w:pStyle w:val="Titre3"/>
      </w:pPr>
      <w:bookmarkStart w:id="369" w:name="_Toc29198762"/>
      <w:bookmarkStart w:id="370" w:name="_Toc219455726"/>
      <w:r w:rsidRPr="005058DF">
        <w:t xml:space="preserve">Après résiliation prononcée aux torts du </w:t>
      </w:r>
      <w:r w:rsidR="00C25810">
        <w:t>Titulaire</w:t>
      </w:r>
      <w:bookmarkEnd w:id="369"/>
      <w:bookmarkEnd w:id="370"/>
    </w:p>
    <w:p w:rsidR="005058DF" w:rsidRPr="003824BE" w:rsidRDefault="00D23EFF" w:rsidP="003824BE">
      <w:pPr>
        <w:pStyle w:val="Corpsdetexte"/>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DE58C4">
        <w:rPr>
          <w:rFonts w:ascii="Trebuchet MS" w:eastAsia="Calibri" w:hAnsi="Trebuchet MS" w:cs="Calibri"/>
          <w:bCs/>
          <w:sz w:val="20"/>
          <w:szCs w:val="20"/>
          <w:lang w:eastAsia="en-US"/>
        </w:rPr>
        <w:t>l’acheteur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5058DF" w:rsidRPr="003824BE"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de l’acheteur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à l’acheteur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71" w:name="_Toc408589883"/>
      <w:bookmarkStart w:id="372" w:name="_Toc59538125"/>
      <w:bookmarkStart w:id="373" w:name="_Toc59540004"/>
      <w:bookmarkStart w:id="374" w:name="_Toc59540082"/>
      <w:bookmarkStart w:id="375" w:name="_Toc219455727"/>
      <w:r w:rsidRPr="00885D04">
        <w:t>Droit applicable et tribunal compétent</w:t>
      </w:r>
      <w:bookmarkEnd w:id="371"/>
      <w:bookmarkEnd w:id="372"/>
      <w:bookmarkEnd w:id="373"/>
      <w:bookmarkEnd w:id="374"/>
      <w:bookmarkEnd w:id="375"/>
    </w:p>
    <w:p w:rsidR="003408A9" w:rsidRDefault="003408A9" w:rsidP="003824BE">
      <w:pPr>
        <w:keepLines/>
        <w:tabs>
          <w:tab w:val="left" w:pos="284"/>
          <w:tab w:val="left" w:pos="567"/>
          <w:tab w:val="left" w:pos="851"/>
        </w:tabs>
        <w:spacing w:after="120"/>
        <w:jc w:val="both"/>
        <w:rPr>
          <w:rFonts w:ascii="Trebuchet MS" w:eastAsia="Times New Roman" w:hAnsi="Trebuchet MS"/>
          <w:noProof/>
          <w:sz w:val="20"/>
          <w:szCs w:val="20"/>
          <w:lang w:eastAsia="fr-FR"/>
        </w:rPr>
      </w:pPr>
      <w:bookmarkStart w:id="376" w:name="_Toc358040192"/>
      <w:bookmarkStart w:id="377"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981D4C">
        <w:rPr>
          <w:rFonts w:ascii="Trebuchet MS" w:eastAsia="Times New Roman" w:hAnsi="Trebuchet MS"/>
          <w:noProof/>
          <w:sz w:val="20"/>
          <w:szCs w:val="20"/>
          <w:lang w:eastAsia="fr-FR"/>
        </w:rPr>
        <w:t xml:space="preserve">e </w:t>
      </w:r>
      <w:r w:rsidR="00B05D58">
        <w:rPr>
          <w:rFonts w:ascii="Trebuchet MS" w:eastAsia="Times New Roman" w:hAnsi="Trebuchet MS"/>
          <w:noProof/>
          <w:sz w:val="20"/>
          <w:szCs w:val="20"/>
          <w:lang w:eastAsia="fr-FR"/>
        </w:rPr>
        <w:t>et toutes les correspondances doivent être rédigées en français.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ni à interrompre l’exécution du marché, ni à suspendre cette exécution, ni à modifier la teneur de ses obligations.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524F95"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DE58C4">
        <w:rPr>
          <w:rFonts w:ascii="Trebuchet MS" w:eastAsia="Times New Roman" w:hAnsi="Trebuchet MS"/>
          <w:noProof/>
          <w:sz w:val="20"/>
          <w:szCs w:val="20"/>
          <w:lang w:eastAsia="fr-FR"/>
        </w:rPr>
        <w:t>l’acheteur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p w:rsidR="003768E7" w:rsidRPr="003824BE" w:rsidRDefault="003768E7" w:rsidP="003824BE">
      <w:pPr>
        <w:spacing w:after="120"/>
        <w:jc w:val="both"/>
        <w:rPr>
          <w:rFonts w:ascii="Trebuchet MS" w:eastAsia="Times New Roman" w:hAnsi="Trebuchet MS"/>
          <w:noProof/>
          <w:sz w:val="20"/>
          <w:szCs w:val="20"/>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78" w:name="_Toc408589885"/>
      <w:bookmarkEnd w:id="376"/>
      <w:bookmarkEnd w:id="377"/>
      <w:r w:rsidRPr="00A335CC">
        <w:rPr>
          <w:rFonts w:ascii="Trebuchet MS" w:eastAsia="Times New Roman" w:hAnsi="Trebuchet MS" w:cs="Arial"/>
          <w:b/>
          <w:bCs/>
          <w:iCs/>
          <w:spacing w:val="6"/>
          <w:sz w:val="24"/>
          <w:lang w:eastAsia="fr-FR"/>
        </w:rPr>
        <w:t xml:space="preserve">Chapitre VI – Dérogations au </w:t>
      </w:r>
      <w:bookmarkEnd w:id="378"/>
      <w:r w:rsidR="00CC0A31">
        <w:rPr>
          <w:rFonts w:ascii="Trebuchet MS" w:eastAsia="Times New Roman" w:hAnsi="Trebuchet MS" w:cs="Arial"/>
          <w:b/>
          <w:bCs/>
          <w:iCs/>
          <w:spacing w:val="6"/>
          <w:sz w:val="24"/>
          <w:lang w:eastAsia="fr-FR"/>
        </w:rPr>
        <w:t>CCAG-FCS</w:t>
      </w:r>
    </w:p>
    <w:p w:rsidR="008C3A5F" w:rsidRPr="00E32C1E" w:rsidRDefault="008C3A5F" w:rsidP="008C3A5F">
      <w:pPr>
        <w:rPr>
          <w:rFonts w:ascii="Trebuchet MS" w:hAnsi="Trebuchet MS" w:cs="Calibri"/>
          <w:sz w:val="20"/>
          <w:szCs w:val="20"/>
        </w:rPr>
      </w:pPr>
    </w:p>
    <w:p w:rsidR="00652EE0" w:rsidRPr="00E32C1E" w:rsidRDefault="00652EE0" w:rsidP="008C3A5F">
      <w:pPr>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D74072">
        <w:trPr>
          <w:trHeight w:val="20"/>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D74072">
        <w:trPr>
          <w:trHeight w:val="283"/>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E32C1E" w:rsidRDefault="00145C1C" w:rsidP="00145C1C">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_Ref485990747 \r \h </w:instrText>
            </w:r>
            <w:r>
              <w:rPr>
                <w:rFonts w:ascii="Trebuchet MS" w:hAnsi="Trebuchet MS" w:cs="Arial"/>
                <w:sz w:val="20"/>
                <w:szCs w:val="20"/>
              </w:rPr>
            </w:r>
            <w:r>
              <w:rPr>
                <w:rFonts w:ascii="Trebuchet MS" w:hAnsi="Trebuchet MS" w:cs="Arial"/>
                <w:sz w:val="20"/>
                <w:szCs w:val="20"/>
              </w:rPr>
              <w:fldChar w:fldCharType="separate"/>
            </w:r>
            <w:r w:rsidR="00387C0E">
              <w:rPr>
                <w:rFonts w:ascii="Trebuchet MS" w:hAnsi="Trebuchet MS" w:cs="Arial"/>
                <w:sz w:val="20"/>
                <w:szCs w:val="20"/>
              </w:rPr>
              <w:t>6.2.1</w:t>
            </w:r>
            <w:r>
              <w:rPr>
                <w:rFonts w:ascii="Trebuchet MS" w:hAnsi="Trebuchet MS" w:cs="Arial"/>
                <w:sz w:val="20"/>
                <w:szCs w:val="20"/>
              </w:rPr>
              <w:fldChar w:fldCharType="end"/>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D74072">
        <w:trPr>
          <w:trHeight w:val="283"/>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25BE2" w:rsidRPr="00E32C1E">
              <w:rPr>
                <w:rFonts w:ascii="Trebuchet MS" w:hAnsi="Trebuchet MS" w:cs="Arial"/>
                <w:sz w:val="20"/>
                <w:szCs w:val="20"/>
              </w:rPr>
              <w:fldChar w:fldCharType="begin"/>
            </w:r>
            <w:r w:rsidR="00125BE2" w:rsidRPr="00E32C1E">
              <w:rPr>
                <w:rFonts w:ascii="Trebuchet MS" w:hAnsi="Trebuchet MS" w:cs="Arial"/>
                <w:sz w:val="20"/>
                <w:szCs w:val="20"/>
              </w:rPr>
              <w:instrText xml:space="preserve"> REF _Ref59538248 \r \h </w:instrText>
            </w:r>
            <w:r w:rsidR="00C84653" w:rsidRPr="00E32C1E">
              <w:rPr>
                <w:rFonts w:ascii="Trebuchet MS" w:hAnsi="Trebuchet MS" w:cs="Arial"/>
                <w:sz w:val="20"/>
                <w:szCs w:val="20"/>
              </w:rPr>
              <w:instrText xml:space="preserve"> \* MERGEFORMAT </w:instrText>
            </w:r>
            <w:r w:rsidR="00125BE2" w:rsidRPr="00E32C1E">
              <w:rPr>
                <w:rFonts w:ascii="Trebuchet MS" w:hAnsi="Trebuchet MS" w:cs="Arial"/>
                <w:sz w:val="20"/>
                <w:szCs w:val="20"/>
              </w:rPr>
            </w:r>
            <w:r w:rsidR="00125BE2" w:rsidRPr="00E32C1E">
              <w:rPr>
                <w:rFonts w:ascii="Trebuchet MS" w:hAnsi="Trebuchet MS" w:cs="Arial"/>
                <w:sz w:val="20"/>
                <w:szCs w:val="20"/>
              </w:rPr>
              <w:fldChar w:fldCharType="separate"/>
            </w:r>
            <w:r w:rsidR="00387C0E">
              <w:rPr>
                <w:rFonts w:ascii="Trebuchet MS" w:hAnsi="Trebuchet MS" w:cs="Arial"/>
                <w:sz w:val="20"/>
                <w:szCs w:val="20"/>
              </w:rPr>
              <w:t>6.1</w:t>
            </w:r>
            <w:r w:rsidR="00125BE2" w:rsidRPr="00E32C1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D74072">
        <w:trPr>
          <w:trHeight w:val="283"/>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_Ref77755974 \r \h </w:instrText>
            </w:r>
            <w:r>
              <w:rPr>
                <w:rFonts w:ascii="Trebuchet MS" w:hAnsi="Trebuchet MS" w:cs="Arial"/>
                <w:sz w:val="20"/>
                <w:szCs w:val="20"/>
              </w:rPr>
            </w:r>
            <w:r>
              <w:rPr>
                <w:rFonts w:ascii="Trebuchet MS" w:hAnsi="Trebuchet MS" w:cs="Arial"/>
                <w:sz w:val="20"/>
                <w:szCs w:val="20"/>
              </w:rPr>
              <w:fldChar w:fldCharType="separate"/>
            </w:r>
            <w:r w:rsidR="00387C0E">
              <w:rPr>
                <w:rFonts w:ascii="Trebuchet MS" w:hAnsi="Trebuchet MS" w:cs="Arial"/>
                <w:sz w:val="20"/>
                <w:szCs w:val="20"/>
              </w:rPr>
              <w:t>7.4</w:t>
            </w:r>
            <w:r>
              <w:rPr>
                <w:rFonts w:ascii="Trebuchet MS" w:hAnsi="Trebuchet MS" w:cs="Arial"/>
                <w:sz w:val="20"/>
                <w:szCs w:val="20"/>
              </w:rPr>
              <w:fldChar w:fldCharType="end"/>
            </w:r>
          </w:p>
        </w:tc>
        <w:tc>
          <w:tcPr>
            <w:tcW w:w="3260" w:type="dxa"/>
            <w:vAlign w:val="center"/>
          </w:tcPr>
          <w:p w:rsidR="005F1CB6" w:rsidRPr="00E32C1E" w:rsidRDefault="004C166B" w:rsidP="00125BE2">
            <w:pPr>
              <w:tabs>
                <w:tab w:val="left" w:pos="5529"/>
              </w:tabs>
              <w:rPr>
                <w:rFonts w:ascii="Trebuchet MS" w:hAnsi="Trebuchet MS" w:cs="Arial"/>
                <w:sz w:val="20"/>
                <w:szCs w:val="20"/>
              </w:rPr>
            </w:pPr>
            <w:r>
              <w:rPr>
                <w:rFonts w:ascii="Trebuchet MS" w:hAnsi="Trebuchet MS" w:cs="Arial"/>
                <w:sz w:val="20"/>
                <w:szCs w:val="20"/>
              </w:rPr>
              <w:t>Article</w:t>
            </w:r>
            <w:r w:rsidR="005F1CB6">
              <w:rPr>
                <w:rFonts w:ascii="Trebuchet MS" w:hAnsi="Trebuchet MS" w:cs="Arial"/>
                <w:sz w:val="20"/>
                <w:szCs w:val="20"/>
              </w:rPr>
              <w:t xml:space="preserve"> 10.2.4 (prix révisables)</w:t>
            </w:r>
          </w:p>
        </w:tc>
      </w:tr>
      <w:tr w:rsidR="00652EE0" w:rsidRPr="00E32C1E" w:rsidTr="00D74072">
        <w:trPr>
          <w:trHeight w:val="283"/>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_Ref59538262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387C0E">
              <w:rPr>
                <w:rFonts w:ascii="Trebuchet MS" w:hAnsi="Trebuchet MS" w:cs="Arial"/>
                <w:sz w:val="20"/>
                <w:szCs w:val="20"/>
              </w:rPr>
              <w:t>Article 17 -</w:t>
            </w:r>
            <w:r w:rsidRPr="00E32C1E">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652EE0" w:rsidRPr="00E32C1E" w:rsidTr="00D74072">
        <w:trPr>
          <w:trHeight w:val="283"/>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_Ref59538285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387C0E">
              <w:rPr>
                <w:rFonts w:ascii="Trebuchet MS" w:hAnsi="Trebuchet MS" w:cs="Arial"/>
                <w:sz w:val="20"/>
                <w:szCs w:val="20"/>
              </w:rPr>
              <w:t>Article 16 -</w:t>
            </w:r>
            <w:r w:rsidRPr="00E32C1E">
              <w:rPr>
                <w:rFonts w:ascii="Trebuchet MS" w:hAnsi="Trebuchet MS" w:cs="Arial"/>
                <w:sz w:val="20"/>
                <w:szCs w:val="20"/>
              </w:rPr>
              <w:fldChar w:fldCharType="end"/>
            </w:r>
            <w:r w:rsidRPr="00E32C1E">
              <w:rPr>
                <w:rFonts w:ascii="Trebuchet MS" w:hAnsi="Trebuchet MS" w:cs="Arial"/>
                <w:sz w:val="20"/>
                <w:szCs w:val="20"/>
              </w:rPr>
              <w:t xml:space="preserve"> </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B01BA4" w:rsidP="00145C1C">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45C1C">
              <w:rPr>
                <w:rFonts w:ascii="Trebuchet MS" w:hAnsi="Trebuchet MS" w:cs="Arial"/>
                <w:sz w:val="20"/>
                <w:szCs w:val="20"/>
              </w:rPr>
              <w:fldChar w:fldCharType="begin"/>
            </w:r>
            <w:r w:rsidR="00145C1C">
              <w:rPr>
                <w:rFonts w:ascii="Trebuchet MS" w:hAnsi="Trebuchet MS" w:cs="Arial"/>
                <w:sz w:val="20"/>
                <w:szCs w:val="20"/>
              </w:rPr>
              <w:instrText xml:space="preserve"> REF _Ref63774147 \r \h </w:instrText>
            </w:r>
            <w:r w:rsidR="00145C1C">
              <w:rPr>
                <w:rFonts w:ascii="Trebuchet MS" w:hAnsi="Trebuchet MS" w:cs="Arial"/>
                <w:sz w:val="20"/>
                <w:szCs w:val="20"/>
              </w:rPr>
            </w:r>
            <w:r w:rsidR="00145C1C">
              <w:rPr>
                <w:rFonts w:ascii="Trebuchet MS" w:hAnsi="Trebuchet MS" w:cs="Arial"/>
                <w:sz w:val="20"/>
                <w:szCs w:val="20"/>
              </w:rPr>
              <w:fldChar w:fldCharType="separate"/>
            </w:r>
            <w:r w:rsidR="00387C0E">
              <w:rPr>
                <w:rFonts w:ascii="Trebuchet MS" w:hAnsi="Trebuchet MS" w:cs="Arial"/>
                <w:sz w:val="20"/>
                <w:szCs w:val="20"/>
              </w:rPr>
              <w:t>18.3</w:t>
            </w:r>
            <w:r w:rsidR="00145C1C">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Pr="00E32C1E" w:rsidRDefault="000769CD" w:rsidP="00652EE0">
      <w:pPr>
        <w:jc w:val="both"/>
        <w:rPr>
          <w:rFonts w:ascii="Trebuchet MS" w:hAnsi="Trebuchet MS" w:cs="Calibri"/>
        </w:rPr>
      </w:pPr>
    </w:p>
    <w:sectPr w:rsidR="000769CD" w:rsidRPr="00E32C1E" w:rsidSect="00F172A2">
      <w:headerReference w:type="default" r:id="rId12"/>
      <w:footerReference w:type="default" r:id="rId13"/>
      <w:footerReference w:type="first" r:id="rId14"/>
      <w:pgSz w:w="11907" w:h="16840"/>
      <w:pgMar w:top="1417" w:right="1417" w:bottom="1417"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A3A" w:rsidRDefault="00295A3A">
      <w:r>
        <w:separator/>
      </w:r>
    </w:p>
  </w:endnote>
  <w:endnote w:type="continuationSeparator" w:id="0">
    <w:p w:rsidR="00295A3A" w:rsidRDefault="0029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3A" w:rsidRPr="00B12FD9" w:rsidRDefault="00295A3A">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4B693F">
      <w:rPr>
        <w:rStyle w:val="Numrodepage"/>
        <w:noProof/>
        <w:snapToGrid w:val="0"/>
        <w:sz w:val="16"/>
        <w:szCs w:val="16"/>
      </w:rPr>
      <w:t>25</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4B693F">
      <w:rPr>
        <w:rStyle w:val="Numrodepage"/>
        <w:noProof/>
        <w:snapToGrid w:val="0"/>
        <w:sz w:val="16"/>
        <w:szCs w:val="16"/>
      </w:rPr>
      <w:t>25</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3A" w:rsidRPr="00733D02" w:rsidRDefault="00295A3A">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novembre 2025</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4B693F">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4B693F">
      <w:rPr>
        <w:rStyle w:val="Numrodepage"/>
        <w:rFonts w:ascii="Trebuchet MS" w:hAnsi="Trebuchet MS"/>
        <w:noProof/>
        <w:snapToGrid w:val="0"/>
        <w:sz w:val="20"/>
      </w:rPr>
      <w:t>25</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A3A" w:rsidRDefault="00295A3A">
      <w:r>
        <w:separator/>
      </w:r>
    </w:p>
  </w:footnote>
  <w:footnote w:type="continuationSeparator" w:id="0">
    <w:p w:rsidR="00295A3A" w:rsidRDefault="00295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3A" w:rsidRPr="00733D02" w:rsidRDefault="00295A3A" w:rsidP="00040C3D">
    <w:pPr>
      <w:pStyle w:val="En-tte"/>
      <w:jc w:val="center"/>
      <w:rPr>
        <w:rFonts w:ascii="Trebuchet MS" w:hAnsi="Trebuchet MS"/>
        <w:b/>
        <w:caps/>
        <w:noProof/>
        <w:color w:val="000000"/>
        <w:sz w:val="16"/>
        <w:szCs w:val="16"/>
      </w:rPr>
    </w:pPr>
    <w:r w:rsidRPr="00733D02">
      <w:rPr>
        <w:rFonts w:ascii="Trebuchet MS" w:hAnsi="Trebuchet MS"/>
        <w:b/>
        <w:caps/>
        <w:noProof/>
        <w:color w:val="000000"/>
        <w:sz w:val="16"/>
        <w:szCs w:val="16"/>
      </w:rPr>
      <w:t xml:space="preserve">fourniture  de  </w:t>
    </w:r>
    <w:r>
      <w:rPr>
        <w:rFonts w:ascii="Trebuchet MS" w:hAnsi="Trebuchet MS"/>
        <w:b/>
        <w:caps/>
        <w:noProof/>
        <w:color w:val="000000"/>
        <w:sz w:val="16"/>
        <w:szCs w:val="16"/>
      </w:rPr>
      <w:t>pains,patisseries et viennoiseries</w:t>
    </w:r>
    <w:r w:rsidRPr="00733D02">
      <w:rPr>
        <w:rFonts w:ascii="Trebuchet MS" w:hAnsi="Trebuchet MS"/>
        <w:b/>
        <w:caps/>
        <w:noProof/>
        <w:color w:val="000000"/>
        <w:sz w:val="16"/>
        <w:szCs w:val="16"/>
      </w:rPr>
      <w:t xml:space="preserve">  pour  LES ETABLISSEMENTS DU GHT 49</w:t>
    </w:r>
  </w:p>
  <w:p w:rsidR="00295A3A" w:rsidRDefault="00295A3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7DB1BC0"/>
    <w:multiLevelType w:val="hybridMultilevel"/>
    <w:tmpl w:val="AC945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D5B5E58"/>
    <w:multiLevelType w:val="hybridMultilevel"/>
    <w:tmpl w:val="52FC18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721945"/>
    <w:multiLevelType w:val="hybridMultilevel"/>
    <w:tmpl w:val="FB660B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F615554"/>
    <w:multiLevelType w:val="hybridMultilevel"/>
    <w:tmpl w:val="8A345210"/>
    <w:lvl w:ilvl="0" w:tplc="7424280A">
      <w:start w:val="1"/>
      <w:numFmt w:val="bullet"/>
      <w:lvlText w:val="-"/>
      <w:lvlJc w:val="left"/>
      <w:pPr>
        <w:ind w:left="928" w:hanging="360"/>
      </w:pPr>
      <w:rPr>
        <w:rFonts w:ascii="Arial Narrow" w:hAnsi="Arial Narrow" w:hint="default"/>
      </w:rPr>
    </w:lvl>
    <w:lvl w:ilvl="1" w:tplc="7F24F1D8">
      <w:numFmt w:val="bullet"/>
      <w:lvlText w:val="•"/>
      <w:lvlJc w:val="left"/>
      <w:pPr>
        <w:ind w:left="1648" w:hanging="360"/>
      </w:pPr>
      <w:rPr>
        <w:rFonts w:ascii="Trebuchet MS" w:eastAsiaTheme="minorHAnsi" w:hAnsi="Trebuchet MS" w:cs="Arial"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0">
    <w:nsid w:val="30195AFC"/>
    <w:multiLevelType w:val="hybridMultilevel"/>
    <w:tmpl w:val="9B0EF88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4B582CE1"/>
    <w:multiLevelType w:val="hybridMultilevel"/>
    <w:tmpl w:val="234A3A08"/>
    <w:lvl w:ilvl="0" w:tplc="E2E628E8">
      <w:start w:val="20"/>
      <w:numFmt w:val="bullet"/>
      <w:lvlText w:val="-"/>
      <w:lvlJc w:val="left"/>
      <w:pPr>
        <w:ind w:left="720" w:hanging="360"/>
      </w:pPr>
      <w:rPr>
        <w:rFonts w:ascii="Times New Roman" w:eastAsia="Times New Roman"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4">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B870970"/>
    <w:multiLevelType w:val="hybridMultilevel"/>
    <w:tmpl w:val="89085A52"/>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6"/>
  </w:num>
  <w:num w:numId="4">
    <w:abstractNumId w:val="14"/>
  </w:num>
  <w:num w:numId="5">
    <w:abstractNumId w:val="2"/>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9"/>
  </w:num>
  <w:num w:numId="8">
    <w:abstractNumId w:val="5"/>
  </w:num>
  <w:num w:numId="9">
    <w:abstractNumId w:val="16"/>
  </w:num>
  <w:num w:numId="10">
    <w:abstractNumId w:val="0"/>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5"/>
  </w:num>
  <w:num w:numId="15">
    <w:abstractNumId w:val="8"/>
  </w:num>
  <w:num w:numId="16">
    <w:abstractNumId w:val="12"/>
  </w:num>
  <w:num w:numId="17">
    <w:abstractNumId w:val="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ghoK8HqxfKQsylyNHnIzJ0gOy+Y=" w:salt="W9xGLXoGmHelFndZYHA12w=="/>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50B5"/>
    <w:rsid w:val="000056A9"/>
    <w:rsid w:val="000125FA"/>
    <w:rsid w:val="00016DD9"/>
    <w:rsid w:val="00017E60"/>
    <w:rsid w:val="00021585"/>
    <w:rsid w:val="00021F8C"/>
    <w:rsid w:val="000330B6"/>
    <w:rsid w:val="0003440E"/>
    <w:rsid w:val="000348DF"/>
    <w:rsid w:val="00035063"/>
    <w:rsid w:val="00036295"/>
    <w:rsid w:val="00040C3D"/>
    <w:rsid w:val="000420C3"/>
    <w:rsid w:val="000438D4"/>
    <w:rsid w:val="00045130"/>
    <w:rsid w:val="00052D28"/>
    <w:rsid w:val="0005364C"/>
    <w:rsid w:val="00053D4A"/>
    <w:rsid w:val="00053E21"/>
    <w:rsid w:val="00056113"/>
    <w:rsid w:val="0006428D"/>
    <w:rsid w:val="000661E5"/>
    <w:rsid w:val="00066CDC"/>
    <w:rsid w:val="00070B7A"/>
    <w:rsid w:val="00070D4C"/>
    <w:rsid w:val="000769CD"/>
    <w:rsid w:val="00076FF2"/>
    <w:rsid w:val="0007713D"/>
    <w:rsid w:val="000820F3"/>
    <w:rsid w:val="000829F0"/>
    <w:rsid w:val="00085907"/>
    <w:rsid w:val="00096660"/>
    <w:rsid w:val="00097629"/>
    <w:rsid w:val="000A5441"/>
    <w:rsid w:val="000A6BCE"/>
    <w:rsid w:val="000B1BA2"/>
    <w:rsid w:val="000B2C8C"/>
    <w:rsid w:val="000B33F6"/>
    <w:rsid w:val="000B5F43"/>
    <w:rsid w:val="000C029F"/>
    <w:rsid w:val="000C176C"/>
    <w:rsid w:val="000C3729"/>
    <w:rsid w:val="000C39E0"/>
    <w:rsid w:val="000C4761"/>
    <w:rsid w:val="000D01D1"/>
    <w:rsid w:val="000D06FD"/>
    <w:rsid w:val="000E1EF9"/>
    <w:rsid w:val="000E37F2"/>
    <w:rsid w:val="000E690F"/>
    <w:rsid w:val="000F0C53"/>
    <w:rsid w:val="000F2030"/>
    <w:rsid w:val="000F2971"/>
    <w:rsid w:val="000F4516"/>
    <w:rsid w:val="000F58C0"/>
    <w:rsid w:val="000F66FB"/>
    <w:rsid w:val="00100335"/>
    <w:rsid w:val="00101392"/>
    <w:rsid w:val="0010260E"/>
    <w:rsid w:val="00103B28"/>
    <w:rsid w:val="00104E1E"/>
    <w:rsid w:val="001057D6"/>
    <w:rsid w:val="00115055"/>
    <w:rsid w:val="00117EA8"/>
    <w:rsid w:val="00123FB9"/>
    <w:rsid w:val="00125232"/>
    <w:rsid w:val="00125BE2"/>
    <w:rsid w:val="00130630"/>
    <w:rsid w:val="00131450"/>
    <w:rsid w:val="001315AD"/>
    <w:rsid w:val="001333E5"/>
    <w:rsid w:val="001344EC"/>
    <w:rsid w:val="0013670F"/>
    <w:rsid w:val="00136EE6"/>
    <w:rsid w:val="00137710"/>
    <w:rsid w:val="00142FD4"/>
    <w:rsid w:val="001451C6"/>
    <w:rsid w:val="00145C1C"/>
    <w:rsid w:val="001473DB"/>
    <w:rsid w:val="0015020B"/>
    <w:rsid w:val="001515C9"/>
    <w:rsid w:val="00152DA7"/>
    <w:rsid w:val="00164E8F"/>
    <w:rsid w:val="00165D42"/>
    <w:rsid w:val="00166DC1"/>
    <w:rsid w:val="00167BB9"/>
    <w:rsid w:val="00180614"/>
    <w:rsid w:val="00182562"/>
    <w:rsid w:val="00183456"/>
    <w:rsid w:val="00183A30"/>
    <w:rsid w:val="00185ED0"/>
    <w:rsid w:val="00186CE9"/>
    <w:rsid w:val="00192F24"/>
    <w:rsid w:val="00193FFF"/>
    <w:rsid w:val="0019535A"/>
    <w:rsid w:val="00195896"/>
    <w:rsid w:val="001A04F3"/>
    <w:rsid w:val="001A5636"/>
    <w:rsid w:val="001B0F6B"/>
    <w:rsid w:val="001B1E90"/>
    <w:rsid w:val="001B74E4"/>
    <w:rsid w:val="001C0D9E"/>
    <w:rsid w:val="001C0E42"/>
    <w:rsid w:val="001C0FB1"/>
    <w:rsid w:val="001D1DF9"/>
    <w:rsid w:val="001D747E"/>
    <w:rsid w:val="001E3FA8"/>
    <w:rsid w:val="001E41E8"/>
    <w:rsid w:val="001F08D6"/>
    <w:rsid w:val="001F2603"/>
    <w:rsid w:val="001F270D"/>
    <w:rsid w:val="001F2FF0"/>
    <w:rsid w:val="001F56B0"/>
    <w:rsid w:val="001F5853"/>
    <w:rsid w:val="00203A46"/>
    <w:rsid w:val="002065F0"/>
    <w:rsid w:val="00214B91"/>
    <w:rsid w:val="00220897"/>
    <w:rsid w:val="0022591B"/>
    <w:rsid w:val="0023164C"/>
    <w:rsid w:val="00234E32"/>
    <w:rsid w:val="002350F0"/>
    <w:rsid w:val="00236A38"/>
    <w:rsid w:val="00240381"/>
    <w:rsid w:val="00241021"/>
    <w:rsid w:val="00245A3B"/>
    <w:rsid w:val="002466CF"/>
    <w:rsid w:val="00250158"/>
    <w:rsid w:val="00257221"/>
    <w:rsid w:val="00260ACE"/>
    <w:rsid w:val="0026391C"/>
    <w:rsid w:val="0026552E"/>
    <w:rsid w:val="00270CEB"/>
    <w:rsid w:val="002771DF"/>
    <w:rsid w:val="002775EF"/>
    <w:rsid w:val="0027791D"/>
    <w:rsid w:val="00277924"/>
    <w:rsid w:val="00282556"/>
    <w:rsid w:val="00282D24"/>
    <w:rsid w:val="00285749"/>
    <w:rsid w:val="00287B73"/>
    <w:rsid w:val="0029361B"/>
    <w:rsid w:val="00293B66"/>
    <w:rsid w:val="0029552F"/>
    <w:rsid w:val="00295A3A"/>
    <w:rsid w:val="00295C3A"/>
    <w:rsid w:val="002977B7"/>
    <w:rsid w:val="002A3127"/>
    <w:rsid w:val="002A323A"/>
    <w:rsid w:val="002A418B"/>
    <w:rsid w:val="002A48A6"/>
    <w:rsid w:val="002A4F83"/>
    <w:rsid w:val="002A62DC"/>
    <w:rsid w:val="002B4D75"/>
    <w:rsid w:val="002B663A"/>
    <w:rsid w:val="002C0B96"/>
    <w:rsid w:val="002C1CFE"/>
    <w:rsid w:val="002C3BE3"/>
    <w:rsid w:val="002C7963"/>
    <w:rsid w:val="002D7D81"/>
    <w:rsid w:val="002E35BE"/>
    <w:rsid w:val="002F0C6B"/>
    <w:rsid w:val="002F2B4C"/>
    <w:rsid w:val="002F4EFB"/>
    <w:rsid w:val="002F5251"/>
    <w:rsid w:val="002F5A98"/>
    <w:rsid w:val="002F5D30"/>
    <w:rsid w:val="003004D7"/>
    <w:rsid w:val="003066CA"/>
    <w:rsid w:val="003103BF"/>
    <w:rsid w:val="0031179D"/>
    <w:rsid w:val="003117B1"/>
    <w:rsid w:val="00320321"/>
    <w:rsid w:val="00320D63"/>
    <w:rsid w:val="00322F50"/>
    <w:rsid w:val="003238FD"/>
    <w:rsid w:val="00325CC4"/>
    <w:rsid w:val="00326F28"/>
    <w:rsid w:val="00330D55"/>
    <w:rsid w:val="00336AA9"/>
    <w:rsid w:val="003408A9"/>
    <w:rsid w:val="00345F5E"/>
    <w:rsid w:val="003477BB"/>
    <w:rsid w:val="003507FE"/>
    <w:rsid w:val="00350876"/>
    <w:rsid w:val="00352E5D"/>
    <w:rsid w:val="003539B4"/>
    <w:rsid w:val="00355660"/>
    <w:rsid w:val="003611E1"/>
    <w:rsid w:val="00362D80"/>
    <w:rsid w:val="003630DD"/>
    <w:rsid w:val="00364543"/>
    <w:rsid w:val="003646DD"/>
    <w:rsid w:val="00366B3D"/>
    <w:rsid w:val="00370C2B"/>
    <w:rsid w:val="00372ED2"/>
    <w:rsid w:val="003768E7"/>
    <w:rsid w:val="00377C00"/>
    <w:rsid w:val="003824BE"/>
    <w:rsid w:val="00383BA1"/>
    <w:rsid w:val="00387C0E"/>
    <w:rsid w:val="00390F87"/>
    <w:rsid w:val="00392531"/>
    <w:rsid w:val="003A1A22"/>
    <w:rsid w:val="003A2EFA"/>
    <w:rsid w:val="003A450C"/>
    <w:rsid w:val="003B11FE"/>
    <w:rsid w:val="003B1C34"/>
    <w:rsid w:val="003B4C01"/>
    <w:rsid w:val="003B6625"/>
    <w:rsid w:val="003C1709"/>
    <w:rsid w:val="003C2251"/>
    <w:rsid w:val="003C3C8C"/>
    <w:rsid w:val="003C5393"/>
    <w:rsid w:val="003D5425"/>
    <w:rsid w:val="003E213C"/>
    <w:rsid w:val="003E248D"/>
    <w:rsid w:val="003E5B81"/>
    <w:rsid w:val="003E7F3C"/>
    <w:rsid w:val="003F0BFE"/>
    <w:rsid w:val="003F240D"/>
    <w:rsid w:val="003F291F"/>
    <w:rsid w:val="003F559A"/>
    <w:rsid w:val="003F591F"/>
    <w:rsid w:val="003F5B70"/>
    <w:rsid w:val="003F642C"/>
    <w:rsid w:val="003F7D60"/>
    <w:rsid w:val="00402D77"/>
    <w:rsid w:val="004034DB"/>
    <w:rsid w:val="00405BC5"/>
    <w:rsid w:val="00410BFB"/>
    <w:rsid w:val="00410F69"/>
    <w:rsid w:val="004160F4"/>
    <w:rsid w:val="00417B97"/>
    <w:rsid w:val="00417E91"/>
    <w:rsid w:val="00422113"/>
    <w:rsid w:val="00426503"/>
    <w:rsid w:val="004278CE"/>
    <w:rsid w:val="00433A80"/>
    <w:rsid w:val="004351EF"/>
    <w:rsid w:val="00436CE0"/>
    <w:rsid w:val="00436FE3"/>
    <w:rsid w:val="00445B4A"/>
    <w:rsid w:val="00445CE9"/>
    <w:rsid w:val="0045073B"/>
    <w:rsid w:val="00451AB9"/>
    <w:rsid w:val="00451C0E"/>
    <w:rsid w:val="00453776"/>
    <w:rsid w:val="004557F8"/>
    <w:rsid w:val="00456290"/>
    <w:rsid w:val="00456B1A"/>
    <w:rsid w:val="004579F8"/>
    <w:rsid w:val="00460C6A"/>
    <w:rsid w:val="00464F6A"/>
    <w:rsid w:val="00465372"/>
    <w:rsid w:val="00465CF6"/>
    <w:rsid w:val="00470626"/>
    <w:rsid w:val="00470B9C"/>
    <w:rsid w:val="0047531B"/>
    <w:rsid w:val="004854AF"/>
    <w:rsid w:val="0048555D"/>
    <w:rsid w:val="00486C7E"/>
    <w:rsid w:val="00491B71"/>
    <w:rsid w:val="00493D76"/>
    <w:rsid w:val="00496002"/>
    <w:rsid w:val="00496669"/>
    <w:rsid w:val="0049690E"/>
    <w:rsid w:val="004A187B"/>
    <w:rsid w:val="004A3144"/>
    <w:rsid w:val="004A4EB5"/>
    <w:rsid w:val="004A648F"/>
    <w:rsid w:val="004A7CE4"/>
    <w:rsid w:val="004B01A9"/>
    <w:rsid w:val="004B4185"/>
    <w:rsid w:val="004B5540"/>
    <w:rsid w:val="004B6382"/>
    <w:rsid w:val="004B693F"/>
    <w:rsid w:val="004C0749"/>
    <w:rsid w:val="004C0CE6"/>
    <w:rsid w:val="004C166B"/>
    <w:rsid w:val="004C1A73"/>
    <w:rsid w:val="004C6F27"/>
    <w:rsid w:val="004C714B"/>
    <w:rsid w:val="004C7D9F"/>
    <w:rsid w:val="004D28D1"/>
    <w:rsid w:val="004D29FC"/>
    <w:rsid w:val="004D7F1D"/>
    <w:rsid w:val="004E02B0"/>
    <w:rsid w:val="004E1099"/>
    <w:rsid w:val="004E15AB"/>
    <w:rsid w:val="004E2574"/>
    <w:rsid w:val="004E2703"/>
    <w:rsid w:val="004E44C3"/>
    <w:rsid w:val="004E4535"/>
    <w:rsid w:val="004E7242"/>
    <w:rsid w:val="004F05EF"/>
    <w:rsid w:val="004F1EF5"/>
    <w:rsid w:val="004F63AD"/>
    <w:rsid w:val="004F798F"/>
    <w:rsid w:val="005001C3"/>
    <w:rsid w:val="005021C2"/>
    <w:rsid w:val="005058DF"/>
    <w:rsid w:val="00510CCC"/>
    <w:rsid w:val="0051173B"/>
    <w:rsid w:val="00515206"/>
    <w:rsid w:val="00517531"/>
    <w:rsid w:val="00524F95"/>
    <w:rsid w:val="0052533C"/>
    <w:rsid w:val="0052592B"/>
    <w:rsid w:val="00525C6C"/>
    <w:rsid w:val="0052748D"/>
    <w:rsid w:val="0053124B"/>
    <w:rsid w:val="005353B3"/>
    <w:rsid w:val="005379EB"/>
    <w:rsid w:val="005401F9"/>
    <w:rsid w:val="0054615F"/>
    <w:rsid w:val="00547C0B"/>
    <w:rsid w:val="00547C72"/>
    <w:rsid w:val="00550680"/>
    <w:rsid w:val="005521D0"/>
    <w:rsid w:val="0055332B"/>
    <w:rsid w:val="00553BF3"/>
    <w:rsid w:val="005610F7"/>
    <w:rsid w:val="0056513B"/>
    <w:rsid w:val="005666E5"/>
    <w:rsid w:val="00574AB2"/>
    <w:rsid w:val="00575B2D"/>
    <w:rsid w:val="00575FED"/>
    <w:rsid w:val="0058461A"/>
    <w:rsid w:val="00585581"/>
    <w:rsid w:val="0059020A"/>
    <w:rsid w:val="00590BB1"/>
    <w:rsid w:val="00592C26"/>
    <w:rsid w:val="00595626"/>
    <w:rsid w:val="0059661E"/>
    <w:rsid w:val="0059748F"/>
    <w:rsid w:val="005A2BC7"/>
    <w:rsid w:val="005A4E83"/>
    <w:rsid w:val="005B2F53"/>
    <w:rsid w:val="005B433B"/>
    <w:rsid w:val="005B4452"/>
    <w:rsid w:val="005B5588"/>
    <w:rsid w:val="005C31BA"/>
    <w:rsid w:val="005C432E"/>
    <w:rsid w:val="005C6A65"/>
    <w:rsid w:val="005D381C"/>
    <w:rsid w:val="005D64A3"/>
    <w:rsid w:val="005D72C0"/>
    <w:rsid w:val="005E28A6"/>
    <w:rsid w:val="005E47EA"/>
    <w:rsid w:val="005E6872"/>
    <w:rsid w:val="005E6E87"/>
    <w:rsid w:val="005E752D"/>
    <w:rsid w:val="005E79C9"/>
    <w:rsid w:val="005F1CB6"/>
    <w:rsid w:val="005F3831"/>
    <w:rsid w:val="005F513F"/>
    <w:rsid w:val="006053EB"/>
    <w:rsid w:val="006122F6"/>
    <w:rsid w:val="006163E1"/>
    <w:rsid w:val="00623028"/>
    <w:rsid w:val="00624CBA"/>
    <w:rsid w:val="006257DF"/>
    <w:rsid w:val="00627CD4"/>
    <w:rsid w:val="00633A8D"/>
    <w:rsid w:val="0063400F"/>
    <w:rsid w:val="00643191"/>
    <w:rsid w:val="00644202"/>
    <w:rsid w:val="006461FD"/>
    <w:rsid w:val="0064739B"/>
    <w:rsid w:val="00650C8D"/>
    <w:rsid w:val="006512E1"/>
    <w:rsid w:val="006524C6"/>
    <w:rsid w:val="00652EE0"/>
    <w:rsid w:val="00653471"/>
    <w:rsid w:val="00662629"/>
    <w:rsid w:val="00663402"/>
    <w:rsid w:val="006726FF"/>
    <w:rsid w:val="00673A94"/>
    <w:rsid w:val="00681C95"/>
    <w:rsid w:val="006825FA"/>
    <w:rsid w:val="00695A5E"/>
    <w:rsid w:val="00697944"/>
    <w:rsid w:val="006A41CB"/>
    <w:rsid w:val="006A5D00"/>
    <w:rsid w:val="006A6474"/>
    <w:rsid w:val="006A6F5E"/>
    <w:rsid w:val="006B09CF"/>
    <w:rsid w:val="006B17C4"/>
    <w:rsid w:val="006B2D9B"/>
    <w:rsid w:val="006C1D2C"/>
    <w:rsid w:val="006C2199"/>
    <w:rsid w:val="006C2DA0"/>
    <w:rsid w:val="006C5A3B"/>
    <w:rsid w:val="006D0C07"/>
    <w:rsid w:val="006D11A9"/>
    <w:rsid w:val="006D19F0"/>
    <w:rsid w:val="006D34D2"/>
    <w:rsid w:val="006D369D"/>
    <w:rsid w:val="006D371B"/>
    <w:rsid w:val="006D3852"/>
    <w:rsid w:val="006D391B"/>
    <w:rsid w:val="006D39D1"/>
    <w:rsid w:val="006D3A57"/>
    <w:rsid w:val="006D3BB0"/>
    <w:rsid w:val="006D54EC"/>
    <w:rsid w:val="006D5B10"/>
    <w:rsid w:val="006D6E5A"/>
    <w:rsid w:val="006D7450"/>
    <w:rsid w:val="006E2A89"/>
    <w:rsid w:val="006E36FA"/>
    <w:rsid w:val="006F029B"/>
    <w:rsid w:val="006F1516"/>
    <w:rsid w:val="006F5E7B"/>
    <w:rsid w:val="00701608"/>
    <w:rsid w:val="00702E4F"/>
    <w:rsid w:val="00702EF8"/>
    <w:rsid w:val="00703F4C"/>
    <w:rsid w:val="0070427F"/>
    <w:rsid w:val="00710720"/>
    <w:rsid w:val="00710B8B"/>
    <w:rsid w:val="00714E18"/>
    <w:rsid w:val="00715006"/>
    <w:rsid w:val="0071565F"/>
    <w:rsid w:val="00716092"/>
    <w:rsid w:val="00730FC4"/>
    <w:rsid w:val="00732A92"/>
    <w:rsid w:val="00732F1C"/>
    <w:rsid w:val="00733D02"/>
    <w:rsid w:val="00733E3F"/>
    <w:rsid w:val="00735FED"/>
    <w:rsid w:val="00737ED0"/>
    <w:rsid w:val="00742A60"/>
    <w:rsid w:val="00743418"/>
    <w:rsid w:val="00743CD4"/>
    <w:rsid w:val="00747195"/>
    <w:rsid w:val="00752C2D"/>
    <w:rsid w:val="0075393F"/>
    <w:rsid w:val="00755CBD"/>
    <w:rsid w:val="00757B26"/>
    <w:rsid w:val="007622BA"/>
    <w:rsid w:val="00762CFA"/>
    <w:rsid w:val="00766AD4"/>
    <w:rsid w:val="00766ED4"/>
    <w:rsid w:val="00770496"/>
    <w:rsid w:val="007710DD"/>
    <w:rsid w:val="00772BD5"/>
    <w:rsid w:val="0077692F"/>
    <w:rsid w:val="00777088"/>
    <w:rsid w:val="00780419"/>
    <w:rsid w:val="00781052"/>
    <w:rsid w:val="00784892"/>
    <w:rsid w:val="00785A57"/>
    <w:rsid w:val="00785AA4"/>
    <w:rsid w:val="00785BE7"/>
    <w:rsid w:val="00787ABF"/>
    <w:rsid w:val="0079636C"/>
    <w:rsid w:val="00796603"/>
    <w:rsid w:val="00796EC8"/>
    <w:rsid w:val="007976DA"/>
    <w:rsid w:val="007A037C"/>
    <w:rsid w:val="007A0405"/>
    <w:rsid w:val="007A15AE"/>
    <w:rsid w:val="007A1894"/>
    <w:rsid w:val="007A77E2"/>
    <w:rsid w:val="007B0E89"/>
    <w:rsid w:val="007B242D"/>
    <w:rsid w:val="007B41C1"/>
    <w:rsid w:val="007B775A"/>
    <w:rsid w:val="007B7A58"/>
    <w:rsid w:val="007C1C42"/>
    <w:rsid w:val="007C3EEE"/>
    <w:rsid w:val="007C543E"/>
    <w:rsid w:val="007C7D82"/>
    <w:rsid w:val="007D1714"/>
    <w:rsid w:val="007D72A7"/>
    <w:rsid w:val="007E0BB3"/>
    <w:rsid w:val="007E18CD"/>
    <w:rsid w:val="007E6A4D"/>
    <w:rsid w:val="007E7119"/>
    <w:rsid w:val="007F1E5E"/>
    <w:rsid w:val="007F1F36"/>
    <w:rsid w:val="007F2199"/>
    <w:rsid w:val="007F24A6"/>
    <w:rsid w:val="007F2968"/>
    <w:rsid w:val="007F31AD"/>
    <w:rsid w:val="007F4F78"/>
    <w:rsid w:val="00801F0F"/>
    <w:rsid w:val="00804025"/>
    <w:rsid w:val="00804413"/>
    <w:rsid w:val="008045A7"/>
    <w:rsid w:val="00805AB7"/>
    <w:rsid w:val="00812392"/>
    <w:rsid w:val="008124F4"/>
    <w:rsid w:val="0081742B"/>
    <w:rsid w:val="008176C1"/>
    <w:rsid w:val="00817B30"/>
    <w:rsid w:val="008245E4"/>
    <w:rsid w:val="00831912"/>
    <w:rsid w:val="00832171"/>
    <w:rsid w:val="00834256"/>
    <w:rsid w:val="008354A5"/>
    <w:rsid w:val="00835EC0"/>
    <w:rsid w:val="00836E9D"/>
    <w:rsid w:val="00843F21"/>
    <w:rsid w:val="00851191"/>
    <w:rsid w:val="0085175F"/>
    <w:rsid w:val="00851F85"/>
    <w:rsid w:val="00853C32"/>
    <w:rsid w:val="00854659"/>
    <w:rsid w:val="008560D3"/>
    <w:rsid w:val="0085768B"/>
    <w:rsid w:val="008619E8"/>
    <w:rsid w:val="00861A16"/>
    <w:rsid w:val="008625FD"/>
    <w:rsid w:val="00862A1C"/>
    <w:rsid w:val="00865BCB"/>
    <w:rsid w:val="00866376"/>
    <w:rsid w:val="00866C95"/>
    <w:rsid w:val="0087268E"/>
    <w:rsid w:val="008765AA"/>
    <w:rsid w:val="00876FF1"/>
    <w:rsid w:val="008774BE"/>
    <w:rsid w:val="00877FF7"/>
    <w:rsid w:val="00880481"/>
    <w:rsid w:val="00880E6F"/>
    <w:rsid w:val="008811F7"/>
    <w:rsid w:val="00881E90"/>
    <w:rsid w:val="00885D04"/>
    <w:rsid w:val="00887BE5"/>
    <w:rsid w:val="008901A1"/>
    <w:rsid w:val="00890281"/>
    <w:rsid w:val="0089093F"/>
    <w:rsid w:val="0089107D"/>
    <w:rsid w:val="00892209"/>
    <w:rsid w:val="00893150"/>
    <w:rsid w:val="00893C7B"/>
    <w:rsid w:val="0089552C"/>
    <w:rsid w:val="00895BCB"/>
    <w:rsid w:val="008A2ECE"/>
    <w:rsid w:val="008B12E8"/>
    <w:rsid w:val="008B13C7"/>
    <w:rsid w:val="008B22F4"/>
    <w:rsid w:val="008B32B7"/>
    <w:rsid w:val="008B5B29"/>
    <w:rsid w:val="008C1AA6"/>
    <w:rsid w:val="008C25DA"/>
    <w:rsid w:val="008C37C6"/>
    <w:rsid w:val="008C398A"/>
    <w:rsid w:val="008C3A5F"/>
    <w:rsid w:val="008C460F"/>
    <w:rsid w:val="008C7B54"/>
    <w:rsid w:val="008D001A"/>
    <w:rsid w:val="008D29AC"/>
    <w:rsid w:val="008D2A4E"/>
    <w:rsid w:val="008D36E4"/>
    <w:rsid w:val="008D4E92"/>
    <w:rsid w:val="008E3A42"/>
    <w:rsid w:val="008E4A6D"/>
    <w:rsid w:val="008E53FE"/>
    <w:rsid w:val="008E7345"/>
    <w:rsid w:val="008E7DA5"/>
    <w:rsid w:val="008F0890"/>
    <w:rsid w:val="009000E7"/>
    <w:rsid w:val="0090517E"/>
    <w:rsid w:val="00906F97"/>
    <w:rsid w:val="00907AE3"/>
    <w:rsid w:val="00910F46"/>
    <w:rsid w:val="0091336B"/>
    <w:rsid w:val="00913F56"/>
    <w:rsid w:val="0091429F"/>
    <w:rsid w:val="00914C43"/>
    <w:rsid w:val="009159DC"/>
    <w:rsid w:val="009179CC"/>
    <w:rsid w:val="0092314F"/>
    <w:rsid w:val="00923B2B"/>
    <w:rsid w:val="00924D7F"/>
    <w:rsid w:val="00925726"/>
    <w:rsid w:val="009263F6"/>
    <w:rsid w:val="0092719C"/>
    <w:rsid w:val="00931AFE"/>
    <w:rsid w:val="009358E2"/>
    <w:rsid w:val="0094558F"/>
    <w:rsid w:val="00947117"/>
    <w:rsid w:val="00951490"/>
    <w:rsid w:val="009523AB"/>
    <w:rsid w:val="009528B2"/>
    <w:rsid w:val="0095639A"/>
    <w:rsid w:val="00960E7C"/>
    <w:rsid w:val="009610C8"/>
    <w:rsid w:val="009621EF"/>
    <w:rsid w:val="00962C66"/>
    <w:rsid w:val="0096316E"/>
    <w:rsid w:val="00963768"/>
    <w:rsid w:val="009640CB"/>
    <w:rsid w:val="0096605B"/>
    <w:rsid w:val="009660C4"/>
    <w:rsid w:val="00967AE7"/>
    <w:rsid w:val="00967DAA"/>
    <w:rsid w:val="009710CD"/>
    <w:rsid w:val="0097438B"/>
    <w:rsid w:val="00975BC3"/>
    <w:rsid w:val="0098049B"/>
    <w:rsid w:val="00981D4C"/>
    <w:rsid w:val="0098482B"/>
    <w:rsid w:val="00985EBF"/>
    <w:rsid w:val="009874F8"/>
    <w:rsid w:val="00990E53"/>
    <w:rsid w:val="00993FE8"/>
    <w:rsid w:val="00994082"/>
    <w:rsid w:val="00997439"/>
    <w:rsid w:val="009A03BB"/>
    <w:rsid w:val="009A0FC1"/>
    <w:rsid w:val="009A282F"/>
    <w:rsid w:val="009A5423"/>
    <w:rsid w:val="009A68F9"/>
    <w:rsid w:val="009B23AC"/>
    <w:rsid w:val="009B2A21"/>
    <w:rsid w:val="009B2C6C"/>
    <w:rsid w:val="009B5039"/>
    <w:rsid w:val="009C03F0"/>
    <w:rsid w:val="009C0D47"/>
    <w:rsid w:val="009C292A"/>
    <w:rsid w:val="009C5080"/>
    <w:rsid w:val="009C5700"/>
    <w:rsid w:val="009C69B0"/>
    <w:rsid w:val="009D4724"/>
    <w:rsid w:val="009E095D"/>
    <w:rsid w:val="009E3634"/>
    <w:rsid w:val="009E3A9B"/>
    <w:rsid w:val="009E4BAB"/>
    <w:rsid w:val="009F2870"/>
    <w:rsid w:val="009F508A"/>
    <w:rsid w:val="009F5355"/>
    <w:rsid w:val="00A01D74"/>
    <w:rsid w:val="00A057A2"/>
    <w:rsid w:val="00A069CB"/>
    <w:rsid w:val="00A11C55"/>
    <w:rsid w:val="00A11D25"/>
    <w:rsid w:val="00A12343"/>
    <w:rsid w:val="00A1270D"/>
    <w:rsid w:val="00A13297"/>
    <w:rsid w:val="00A1610D"/>
    <w:rsid w:val="00A30169"/>
    <w:rsid w:val="00A321F1"/>
    <w:rsid w:val="00A329D9"/>
    <w:rsid w:val="00A335CC"/>
    <w:rsid w:val="00A34406"/>
    <w:rsid w:val="00A344A2"/>
    <w:rsid w:val="00A3582D"/>
    <w:rsid w:val="00A401F0"/>
    <w:rsid w:val="00A40FC0"/>
    <w:rsid w:val="00A413E2"/>
    <w:rsid w:val="00A417D1"/>
    <w:rsid w:val="00A42EEB"/>
    <w:rsid w:val="00A43044"/>
    <w:rsid w:val="00A43F51"/>
    <w:rsid w:val="00A4554B"/>
    <w:rsid w:val="00A4796E"/>
    <w:rsid w:val="00A47CAC"/>
    <w:rsid w:val="00A543AB"/>
    <w:rsid w:val="00A56F8E"/>
    <w:rsid w:val="00A57802"/>
    <w:rsid w:val="00A656E1"/>
    <w:rsid w:val="00A70D6C"/>
    <w:rsid w:val="00A74DEB"/>
    <w:rsid w:val="00A74E87"/>
    <w:rsid w:val="00A77812"/>
    <w:rsid w:val="00A778D2"/>
    <w:rsid w:val="00A77EE9"/>
    <w:rsid w:val="00A822C7"/>
    <w:rsid w:val="00A873D9"/>
    <w:rsid w:val="00A9155A"/>
    <w:rsid w:val="00AA54A9"/>
    <w:rsid w:val="00AB1500"/>
    <w:rsid w:val="00AC31A0"/>
    <w:rsid w:val="00AC53CE"/>
    <w:rsid w:val="00AD1A8E"/>
    <w:rsid w:val="00AD40C5"/>
    <w:rsid w:val="00AD4AB1"/>
    <w:rsid w:val="00AE0FEE"/>
    <w:rsid w:val="00AE2523"/>
    <w:rsid w:val="00AE2734"/>
    <w:rsid w:val="00AE4F62"/>
    <w:rsid w:val="00AF1BF7"/>
    <w:rsid w:val="00AF3B37"/>
    <w:rsid w:val="00AF3DAA"/>
    <w:rsid w:val="00B01BA4"/>
    <w:rsid w:val="00B05D58"/>
    <w:rsid w:val="00B067DD"/>
    <w:rsid w:val="00B07F85"/>
    <w:rsid w:val="00B1127C"/>
    <w:rsid w:val="00B12496"/>
    <w:rsid w:val="00B12FD9"/>
    <w:rsid w:val="00B24F61"/>
    <w:rsid w:val="00B253E0"/>
    <w:rsid w:val="00B3009A"/>
    <w:rsid w:val="00B30199"/>
    <w:rsid w:val="00B3067A"/>
    <w:rsid w:val="00B334A7"/>
    <w:rsid w:val="00B37591"/>
    <w:rsid w:val="00B441AA"/>
    <w:rsid w:val="00B44254"/>
    <w:rsid w:val="00B45FE8"/>
    <w:rsid w:val="00B4790B"/>
    <w:rsid w:val="00B514B0"/>
    <w:rsid w:val="00B533BA"/>
    <w:rsid w:val="00B55E7F"/>
    <w:rsid w:val="00B71282"/>
    <w:rsid w:val="00B73057"/>
    <w:rsid w:val="00B77953"/>
    <w:rsid w:val="00B77CC9"/>
    <w:rsid w:val="00B77F4F"/>
    <w:rsid w:val="00B82C4C"/>
    <w:rsid w:val="00B87BA5"/>
    <w:rsid w:val="00B91D4C"/>
    <w:rsid w:val="00B92FE1"/>
    <w:rsid w:val="00B9376D"/>
    <w:rsid w:val="00B954C4"/>
    <w:rsid w:val="00B959BC"/>
    <w:rsid w:val="00B972E1"/>
    <w:rsid w:val="00BA0B5B"/>
    <w:rsid w:val="00BA2769"/>
    <w:rsid w:val="00BA3585"/>
    <w:rsid w:val="00BA3F7B"/>
    <w:rsid w:val="00BA410E"/>
    <w:rsid w:val="00BA4BD1"/>
    <w:rsid w:val="00BA513F"/>
    <w:rsid w:val="00BA6B2C"/>
    <w:rsid w:val="00BA6E85"/>
    <w:rsid w:val="00BB53D4"/>
    <w:rsid w:val="00BB547B"/>
    <w:rsid w:val="00BB6E6B"/>
    <w:rsid w:val="00BC0452"/>
    <w:rsid w:val="00BC1867"/>
    <w:rsid w:val="00BC48A8"/>
    <w:rsid w:val="00BC4F03"/>
    <w:rsid w:val="00BC610F"/>
    <w:rsid w:val="00BD1475"/>
    <w:rsid w:val="00BD1968"/>
    <w:rsid w:val="00BD306E"/>
    <w:rsid w:val="00BD30C9"/>
    <w:rsid w:val="00BD7A44"/>
    <w:rsid w:val="00BD7C89"/>
    <w:rsid w:val="00BE269C"/>
    <w:rsid w:val="00BE3F4D"/>
    <w:rsid w:val="00BF537B"/>
    <w:rsid w:val="00BF5E98"/>
    <w:rsid w:val="00BF7361"/>
    <w:rsid w:val="00C04BD4"/>
    <w:rsid w:val="00C04F8F"/>
    <w:rsid w:val="00C053B7"/>
    <w:rsid w:val="00C07EA1"/>
    <w:rsid w:val="00C10BD8"/>
    <w:rsid w:val="00C10D5D"/>
    <w:rsid w:val="00C23C35"/>
    <w:rsid w:val="00C25810"/>
    <w:rsid w:val="00C31A34"/>
    <w:rsid w:val="00C32FC5"/>
    <w:rsid w:val="00C33AEE"/>
    <w:rsid w:val="00C33AEF"/>
    <w:rsid w:val="00C352E1"/>
    <w:rsid w:val="00C35BB8"/>
    <w:rsid w:val="00C374DF"/>
    <w:rsid w:val="00C37675"/>
    <w:rsid w:val="00C43039"/>
    <w:rsid w:val="00C43CC4"/>
    <w:rsid w:val="00C44288"/>
    <w:rsid w:val="00C44CB0"/>
    <w:rsid w:val="00C46313"/>
    <w:rsid w:val="00C50BA5"/>
    <w:rsid w:val="00C53C45"/>
    <w:rsid w:val="00C56960"/>
    <w:rsid w:val="00C602B6"/>
    <w:rsid w:val="00C6120B"/>
    <w:rsid w:val="00C61D5D"/>
    <w:rsid w:val="00C6243E"/>
    <w:rsid w:val="00C62E15"/>
    <w:rsid w:val="00C64936"/>
    <w:rsid w:val="00C64BC5"/>
    <w:rsid w:val="00C67535"/>
    <w:rsid w:val="00C73CE3"/>
    <w:rsid w:val="00C73D81"/>
    <w:rsid w:val="00C768D6"/>
    <w:rsid w:val="00C77B6A"/>
    <w:rsid w:val="00C81413"/>
    <w:rsid w:val="00C82188"/>
    <w:rsid w:val="00C8272A"/>
    <w:rsid w:val="00C838ED"/>
    <w:rsid w:val="00C83D20"/>
    <w:rsid w:val="00C84009"/>
    <w:rsid w:val="00C84653"/>
    <w:rsid w:val="00C858ED"/>
    <w:rsid w:val="00C86661"/>
    <w:rsid w:val="00C905FC"/>
    <w:rsid w:val="00C92007"/>
    <w:rsid w:val="00C92C95"/>
    <w:rsid w:val="00C93200"/>
    <w:rsid w:val="00C9404B"/>
    <w:rsid w:val="00C9536B"/>
    <w:rsid w:val="00C95559"/>
    <w:rsid w:val="00C973CE"/>
    <w:rsid w:val="00C97611"/>
    <w:rsid w:val="00CA3918"/>
    <w:rsid w:val="00CA7E01"/>
    <w:rsid w:val="00CB0B0F"/>
    <w:rsid w:val="00CB5D1D"/>
    <w:rsid w:val="00CB6E99"/>
    <w:rsid w:val="00CB70AB"/>
    <w:rsid w:val="00CB7ACB"/>
    <w:rsid w:val="00CB7D2C"/>
    <w:rsid w:val="00CC0A31"/>
    <w:rsid w:val="00CC250F"/>
    <w:rsid w:val="00CC6409"/>
    <w:rsid w:val="00CC65F1"/>
    <w:rsid w:val="00CD063A"/>
    <w:rsid w:val="00CD0C0A"/>
    <w:rsid w:val="00CD1EB8"/>
    <w:rsid w:val="00CD2FDB"/>
    <w:rsid w:val="00CD3496"/>
    <w:rsid w:val="00CD39A0"/>
    <w:rsid w:val="00CD3B8B"/>
    <w:rsid w:val="00CD3CB7"/>
    <w:rsid w:val="00CD499A"/>
    <w:rsid w:val="00CD7CFC"/>
    <w:rsid w:val="00CD7FAD"/>
    <w:rsid w:val="00CE7061"/>
    <w:rsid w:val="00CE7314"/>
    <w:rsid w:val="00CE7614"/>
    <w:rsid w:val="00CE7CD4"/>
    <w:rsid w:val="00CF147D"/>
    <w:rsid w:val="00CF1E7E"/>
    <w:rsid w:val="00CF502A"/>
    <w:rsid w:val="00D00CAE"/>
    <w:rsid w:val="00D041DC"/>
    <w:rsid w:val="00D0449D"/>
    <w:rsid w:val="00D05246"/>
    <w:rsid w:val="00D066A5"/>
    <w:rsid w:val="00D10CA2"/>
    <w:rsid w:val="00D12BB0"/>
    <w:rsid w:val="00D130AF"/>
    <w:rsid w:val="00D1549C"/>
    <w:rsid w:val="00D154ED"/>
    <w:rsid w:val="00D159D4"/>
    <w:rsid w:val="00D15B54"/>
    <w:rsid w:val="00D17F31"/>
    <w:rsid w:val="00D21388"/>
    <w:rsid w:val="00D22E05"/>
    <w:rsid w:val="00D23EFF"/>
    <w:rsid w:val="00D24B6F"/>
    <w:rsid w:val="00D269BE"/>
    <w:rsid w:val="00D26B56"/>
    <w:rsid w:val="00D26BDA"/>
    <w:rsid w:val="00D270B7"/>
    <w:rsid w:val="00D273CF"/>
    <w:rsid w:val="00D27422"/>
    <w:rsid w:val="00D27A9A"/>
    <w:rsid w:val="00D31831"/>
    <w:rsid w:val="00D3234B"/>
    <w:rsid w:val="00D3771F"/>
    <w:rsid w:val="00D40271"/>
    <w:rsid w:val="00D44ED7"/>
    <w:rsid w:val="00D47D60"/>
    <w:rsid w:val="00D500A9"/>
    <w:rsid w:val="00D515DE"/>
    <w:rsid w:val="00D54F53"/>
    <w:rsid w:val="00D55068"/>
    <w:rsid w:val="00D55A1B"/>
    <w:rsid w:val="00D55A6F"/>
    <w:rsid w:val="00D5696D"/>
    <w:rsid w:val="00D57DBE"/>
    <w:rsid w:val="00D6119E"/>
    <w:rsid w:val="00D64617"/>
    <w:rsid w:val="00D64F66"/>
    <w:rsid w:val="00D656C6"/>
    <w:rsid w:val="00D707A1"/>
    <w:rsid w:val="00D70A77"/>
    <w:rsid w:val="00D72BC9"/>
    <w:rsid w:val="00D74072"/>
    <w:rsid w:val="00D760F1"/>
    <w:rsid w:val="00D762A8"/>
    <w:rsid w:val="00D76B08"/>
    <w:rsid w:val="00D77877"/>
    <w:rsid w:val="00D82901"/>
    <w:rsid w:val="00D8439F"/>
    <w:rsid w:val="00D84686"/>
    <w:rsid w:val="00D872B1"/>
    <w:rsid w:val="00D875DF"/>
    <w:rsid w:val="00D87DB8"/>
    <w:rsid w:val="00D9569E"/>
    <w:rsid w:val="00D97DCD"/>
    <w:rsid w:val="00D97E75"/>
    <w:rsid w:val="00DA0E12"/>
    <w:rsid w:val="00DA1482"/>
    <w:rsid w:val="00DA38F4"/>
    <w:rsid w:val="00DA512D"/>
    <w:rsid w:val="00DB26D1"/>
    <w:rsid w:val="00DB2923"/>
    <w:rsid w:val="00DB4651"/>
    <w:rsid w:val="00DB478E"/>
    <w:rsid w:val="00DB5F55"/>
    <w:rsid w:val="00DB7EDE"/>
    <w:rsid w:val="00DC18D4"/>
    <w:rsid w:val="00DC2010"/>
    <w:rsid w:val="00DC241F"/>
    <w:rsid w:val="00DC342D"/>
    <w:rsid w:val="00DD000C"/>
    <w:rsid w:val="00DD4A2B"/>
    <w:rsid w:val="00DE02B5"/>
    <w:rsid w:val="00DE1797"/>
    <w:rsid w:val="00DE58C4"/>
    <w:rsid w:val="00DE65F5"/>
    <w:rsid w:val="00DE697E"/>
    <w:rsid w:val="00DF060A"/>
    <w:rsid w:val="00DF09F8"/>
    <w:rsid w:val="00DF0F1F"/>
    <w:rsid w:val="00DF3887"/>
    <w:rsid w:val="00DF5B69"/>
    <w:rsid w:val="00DF6539"/>
    <w:rsid w:val="00DF6F35"/>
    <w:rsid w:val="00DF6FA6"/>
    <w:rsid w:val="00E0042C"/>
    <w:rsid w:val="00E01470"/>
    <w:rsid w:val="00E02131"/>
    <w:rsid w:val="00E027AD"/>
    <w:rsid w:val="00E03DEB"/>
    <w:rsid w:val="00E0497D"/>
    <w:rsid w:val="00E1207D"/>
    <w:rsid w:val="00E1457B"/>
    <w:rsid w:val="00E14BEB"/>
    <w:rsid w:val="00E16868"/>
    <w:rsid w:val="00E203A0"/>
    <w:rsid w:val="00E20C79"/>
    <w:rsid w:val="00E22528"/>
    <w:rsid w:val="00E23722"/>
    <w:rsid w:val="00E24F92"/>
    <w:rsid w:val="00E2704F"/>
    <w:rsid w:val="00E30892"/>
    <w:rsid w:val="00E31281"/>
    <w:rsid w:val="00E3252E"/>
    <w:rsid w:val="00E32C1E"/>
    <w:rsid w:val="00E333A2"/>
    <w:rsid w:val="00E356DB"/>
    <w:rsid w:val="00E37992"/>
    <w:rsid w:val="00E418B4"/>
    <w:rsid w:val="00E41C70"/>
    <w:rsid w:val="00E43691"/>
    <w:rsid w:val="00E43DC9"/>
    <w:rsid w:val="00E47B6C"/>
    <w:rsid w:val="00E47C56"/>
    <w:rsid w:val="00E53CC4"/>
    <w:rsid w:val="00E57C4A"/>
    <w:rsid w:val="00E57C9B"/>
    <w:rsid w:val="00E61E16"/>
    <w:rsid w:val="00E62FB9"/>
    <w:rsid w:val="00E65D66"/>
    <w:rsid w:val="00E66E24"/>
    <w:rsid w:val="00E67D90"/>
    <w:rsid w:val="00E7181E"/>
    <w:rsid w:val="00E75864"/>
    <w:rsid w:val="00E77391"/>
    <w:rsid w:val="00E77905"/>
    <w:rsid w:val="00E82C56"/>
    <w:rsid w:val="00E83F21"/>
    <w:rsid w:val="00E8465F"/>
    <w:rsid w:val="00E95309"/>
    <w:rsid w:val="00E966D6"/>
    <w:rsid w:val="00E975D4"/>
    <w:rsid w:val="00EA234B"/>
    <w:rsid w:val="00EB123F"/>
    <w:rsid w:val="00EB1B28"/>
    <w:rsid w:val="00EB203E"/>
    <w:rsid w:val="00EB5214"/>
    <w:rsid w:val="00EB5AC0"/>
    <w:rsid w:val="00EB74CA"/>
    <w:rsid w:val="00EC07E9"/>
    <w:rsid w:val="00EC2293"/>
    <w:rsid w:val="00EC2A66"/>
    <w:rsid w:val="00EC3A40"/>
    <w:rsid w:val="00EC542A"/>
    <w:rsid w:val="00EC6839"/>
    <w:rsid w:val="00EC7FC7"/>
    <w:rsid w:val="00ED34FF"/>
    <w:rsid w:val="00ED5551"/>
    <w:rsid w:val="00ED6D09"/>
    <w:rsid w:val="00ED76D7"/>
    <w:rsid w:val="00ED7759"/>
    <w:rsid w:val="00EE074E"/>
    <w:rsid w:val="00EE1B12"/>
    <w:rsid w:val="00EE3638"/>
    <w:rsid w:val="00EE3ADE"/>
    <w:rsid w:val="00EE3E9B"/>
    <w:rsid w:val="00EE5010"/>
    <w:rsid w:val="00EE7B42"/>
    <w:rsid w:val="00EE7C34"/>
    <w:rsid w:val="00EE7D9D"/>
    <w:rsid w:val="00EF244C"/>
    <w:rsid w:val="00EF43CC"/>
    <w:rsid w:val="00F00D91"/>
    <w:rsid w:val="00F01F71"/>
    <w:rsid w:val="00F02EB1"/>
    <w:rsid w:val="00F03311"/>
    <w:rsid w:val="00F03EC0"/>
    <w:rsid w:val="00F03EDF"/>
    <w:rsid w:val="00F0555E"/>
    <w:rsid w:val="00F10E5D"/>
    <w:rsid w:val="00F10E8F"/>
    <w:rsid w:val="00F11938"/>
    <w:rsid w:val="00F14315"/>
    <w:rsid w:val="00F14436"/>
    <w:rsid w:val="00F156C1"/>
    <w:rsid w:val="00F1671A"/>
    <w:rsid w:val="00F16D10"/>
    <w:rsid w:val="00F172A2"/>
    <w:rsid w:val="00F2488D"/>
    <w:rsid w:val="00F2570E"/>
    <w:rsid w:val="00F310D0"/>
    <w:rsid w:val="00F32BF4"/>
    <w:rsid w:val="00F3396D"/>
    <w:rsid w:val="00F3659F"/>
    <w:rsid w:val="00F40C19"/>
    <w:rsid w:val="00F429A9"/>
    <w:rsid w:val="00F42D5A"/>
    <w:rsid w:val="00F4391F"/>
    <w:rsid w:val="00F56DE6"/>
    <w:rsid w:val="00F608DF"/>
    <w:rsid w:val="00F613E6"/>
    <w:rsid w:val="00F6158D"/>
    <w:rsid w:val="00F63AAE"/>
    <w:rsid w:val="00F67785"/>
    <w:rsid w:val="00F729F2"/>
    <w:rsid w:val="00F7545A"/>
    <w:rsid w:val="00F75DDA"/>
    <w:rsid w:val="00F76627"/>
    <w:rsid w:val="00F8011D"/>
    <w:rsid w:val="00F8244F"/>
    <w:rsid w:val="00F86BB7"/>
    <w:rsid w:val="00F86CDE"/>
    <w:rsid w:val="00F87839"/>
    <w:rsid w:val="00F904B0"/>
    <w:rsid w:val="00F96E30"/>
    <w:rsid w:val="00F96FD7"/>
    <w:rsid w:val="00FA2119"/>
    <w:rsid w:val="00FB493D"/>
    <w:rsid w:val="00FC19E6"/>
    <w:rsid w:val="00FC5A5D"/>
    <w:rsid w:val="00FC6954"/>
    <w:rsid w:val="00FC758F"/>
    <w:rsid w:val="00FD22E3"/>
    <w:rsid w:val="00FD5AEC"/>
    <w:rsid w:val="00FD7079"/>
    <w:rsid w:val="00FD7647"/>
    <w:rsid w:val="00FE12F4"/>
    <w:rsid w:val="00FE42E8"/>
    <w:rsid w:val="00FF6F61"/>
    <w:rsid w:val="00FF7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2"/>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2"/>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2"/>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2"/>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2"/>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1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 w:type="character" w:styleId="Accentuation">
    <w:name w:val="Emphasis"/>
    <w:basedOn w:val="Policepardfaut"/>
    <w:uiPriority w:val="20"/>
    <w:qFormat/>
    <w:rsid w:val="003F0BF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2"/>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2"/>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2"/>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2"/>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2"/>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1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 w:type="character" w:styleId="Accentuation">
    <w:name w:val="Emphasis"/>
    <w:basedOn w:val="Policepardfaut"/>
    <w:uiPriority w:val="20"/>
    <w:qFormat/>
    <w:rsid w:val="003F0B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252906420">
      <w:bodyDiv w:val="1"/>
      <w:marLeft w:val="0"/>
      <w:marRight w:val="0"/>
      <w:marTop w:val="0"/>
      <w:marBottom w:val="0"/>
      <w:divBdr>
        <w:top w:val="none" w:sz="0" w:space="0" w:color="auto"/>
        <w:left w:val="none" w:sz="0" w:space="0" w:color="auto"/>
        <w:bottom w:val="none" w:sz="0" w:space="0" w:color="auto"/>
        <w:right w:val="none" w:sz="0" w:space="0" w:color="auto"/>
      </w:divBdr>
    </w:div>
    <w:div w:id="570584242">
      <w:bodyDiv w:val="1"/>
      <w:marLeft w:val="0"/>
      <w:marRight w:val="0"/>
      <w:marTop w:val="0"/>
      <w:marBottom w:val="0"/>
      <w:divBdr>
        <w:top w:val="none" w:sz="0" w:space="0" w:color="auto"/>
        <w:left w:val="none" w:sz="0" w:space="0" w:color="auto"/>
        <w:bottom w:val="none" w:sz="0" w:space="0" w:color="auto"/>
        <w:right w:val="none" w:sz="0" w:space="0" w:color="auto"/>
      </w:divBdr>
    </w:div>
    <w:div w:id="1115372125">
      <w:bodyDiv w:val="1"/>
      <w:marLeft w:val="0"/>
      <w:marRight w:val="0"/>
      <w:marTop w:val="0"/>
      <w:marBottom w:val="0"/>
      <w:divBdr>
        <w:top w:val="none" w:sz="0" w:space="0" w:color="auto"/>
        <w:left w:val="none" w:sz="0" w:space="0" w:color="auto"/>
        <w:bottom w:val="none" w:sz="0" w:space="0" w:color="auto"/>
        <w:right w:val="none" w:sz="0" w:space="0" w:color="auto"/>
      </w:divBdr>
    </w:div>
    <w:div w:id="1126703112">
      <w:bodyDiv w:val="1"/>
      <w:marLeft w:val="0"/>
      <w:marRight w:val="0"/>
      <w:marTop w:val="0"/>
      <w:marBottom w:val="0"/>
      <w:divBdr>
        <w:top w:val="none" w:sz="0" w:space="0" w:color="auto"/>
        <w:left w:val="none" w:sz="0" w:space="0" w:color="auto"/>
        <w:bottom w:val="none" w:sz="0" w:space="0" w:color="auto"/>
        <w:right w:val="none" w:sz="0" w:space="0" w:color="auto"/>
      </w:divBdr>
    </w:div>
    <w:div w:id="1473064655">
      <w:bodyDiv w:val="1"/>
      <w:marLeft w:val="0"/>
      <w:marRight w:val="0"/>
      <w:marTop w:val="0"/>
      <w:marBottom w:val="0"/>
      <w:divBdr>
        <w:top w:val="none" w:sz="0" w:space="0" w:color="auto"/>
        <w:left w:val="none" w:sz="0" w:space="0" w:color="auto"/>
        <w:bottom w:val="none" w:sz="0" w:space="0" w:color="auto"/>
        <w:right w:val="none" w:sz="0" w:space="0" w:color="auto"/>
      </w:divBdr>
    </w:div>
    <w:div w:id="1810972455">
      <w:bodyDiv w:val="1"/>
      <w:marLeft w:val="0"/>
      <w:marRight w:val="0"/>
      <w:marTop w:val="0"/>
      <w:marBottom w:val="0"/>
      <w:divBdr>
        <w:top w:val="none" w:sz="0" w:space="0" w:color="auto"/>
        <w:left w:val="none" w:sz="0" w:space="0" w:color="auto"/>
        <w:bottom w:val="none" w:sz="0" w:space="0" w:color="auto"/>
        <w:right w:val="none" w:sz="0" w:space="0" w:color="auto"/>
      </w:divBdr>
    </w:div>
    <w:div w:id="187191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orus-pro.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ep-achats-generaux@chu-angers.f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52A03BA7714841A0F6C8E7AD3F59F1"/>
        <w:category>
          <w:name w:val="Général"/>
          <w:gallery w:val="placeholder"/>
        </w:category>
        <w:types>
          <w:type w:val="bbPlcHdr"/>
        </w:types>
        <w:behaviors>
          <w:behavior w:val="content"/>
        </w:behaviors>
        <w:guid w:val="{7C881DE0-BAB0-4F79-9A78-8929C3BDEFAD}"/>
      </w:docPartPr>
      <w:docPartBody>
        <w:p w:rsidR="00201DED" w:rsidRDefault="00A74B41" w:rsidP="00A74B41">
          <w:pPr>
            <w:pStyle w:val="6C52A03BA7714841A0F6C8E7AD3F59F11"/>
          </w:pPr>
          <w:r w:rsidRPr="006B09CF">
            <w:rPr>
              <w:rStyle w:val="Textedelespacerserv"/>
              <w:rFonts w:ascii="Trebuchet MS" w:hAnsi="Trebuchet MS"/>
              <w:sz w:val="20"/>
            </w:rPr>
            <w:t>Choisissez un élément.</w:t>
          </w:r>
        </w:p>
      </w:docPartBody>
    </w:docPart>
    <w:docPart>
      <w:docPartPr>
        <w:name w:val="914476D904DC4B068B49C4A8E43CF4F9"/>
        <w:category>
          <w:name w:val="Général"/>
          <w:gallery w:val="placeholder"/>
        </w:category>
        <w:types>
          <w:type w:val="bbPlcHdr"/>
        </w:types>
        <w:behaviors>
          <w:behavior w:val="content"/>
        </w:behaviors>
        <w:guid w:val="{3EB65D05-E56D-4319-A70F-F72ED262F8F4}"/>
      </w:docPartPr>
      <w:docPartBody>
        <w:p w:rsidR="00201DED" w:rsidRDefault="00A74B41" w:rsidP="00A74B41">
          <w:pPr>
            <w:pStyle w:val="914476D904DC4B068B49C4A8E43CF4F91"/>
          </w:pPr>
          <w:r w:rsidRPr="006B09CF">
            <w:rPr>
              <w:rFonts w:ascii="Trebuchet MS" w:hAnsi="Trebuchet MS" w:cs="Arial"/>
              <w:bCs/>
              <w:sz w:val="20"/>
              <w:szCs w:val="20"/>
            </w:rPr>
            <w:t>Choisissez un élément.</w:t>
          </w:r>
        </w:p>
      </w:docPartBody>
    </w:docPart>
    <w:docPart>
      <w:docPartPr>
        <w:name w:val="9D3ABDBC92FA4C2096B38A4018A1E16E"/>
        <w:category>
          <w:name w:val="Général"/>
          <w:gallery w:val="placeholder"/>
        </w:category>
        <w:types>
          <w:type w:val="bbPlcHdr"/>
        </w:types>
        <w:behaviors>
          <w:behavior w:val="content"/>
        </w:behaviors>
        <w:guid w:val="{EAFC4127-312C-4383-9339-B98CCC277A7D}"/>
      </w:docPartPr>
      <w:docPartBody>
        <w:p w:rsidR="00201DED" w:rsidRDefault="00A74B41" w:rsidP="00A74B41">
          <w:pPr>
            <w:pStyle w:val="9D3ABDBC92FA4C2096B38A4018A1E16E1"/>
          </w:pPr>
          <w:r w:rsidRPr="006B09CF">
            <w:rPr>
              <w:rFonts w:ascii="Trebuchet MS" w:hAnsi="Trebuchet MS" w:cs="Arial"/>
              <w:bCs/>
              <w:sz w:val="20"/>
              <w:szCs w:val="20"/>
            </w:rPr>
            <w:t>Choisissez un élément.</w:t>
          </w:r>
        </w:p>
      </w:docPartBody>
    </w:docPart>
    <w:docPart>
      <w:docPartPr>
        <w:name w:val="3FB458231A0B4D35A626493C6212B7BA"/>
        <w:category>
          <w:name w:val="Général"/>
          <w:gallery w:val="placeholder"/>
        </w:category>
        <w:types>
          <w:type w:val="bbPlcHdr"/>
        </w:types>
        <w:behaviors>
          <w:behavior w:val="content"/>
        </w:behaviors>
        <w:guid w:val="{A5118A29-D531-4D0F-B3AC-97FDB5E7E72C}"/>
      </w:docPartPr>
      <w:docPartBody>
        <w:p w:rsidR="00201DED" w:rsidRDefault="00A74B41" w:rsidP="00A74B41">
          <w:pPr>
            <w:pStyle w:val="3FB458231A0B4D35A626493C6212B7BA1"/>
          </w:pPr>
          <w:r w:rsidRPr="006B09CF">
            <w:rPr>
              <w:rFonts w:ascii="Trebuchet MS" w:hAnsi="Trebuchet MS" w:cs="Arial"/>
              <w:bCs/>
              <w:sz w:val="20"/>
              <w:szCs w:val="20"/>
            </w:rPr>
            <w:t>Choisissez un élément.</w:t>
          </w:r>
        </w:p>
      </w:docPartBody>
    </w:docPart>
    <w:docPart>
      <w:docPartPr>
        <w:name w:val="BE68C185C98D4C41BEC81F3EC8323EBA"/>
        <w:category>
          <w:name w:val="Général"/>
          <w:gallery w:val="placeholder"/>
        </w:category>
        <w:types>
          <w:type w:val="bbPlcHdr"/>
        </w:types>
        <w:behaviors>
          <w:behavior w:val="content"/>
        </w:behaviors>
        <w:guid w:val="{ACCEEB5E-F742-48D4-B8D4-4D1702713605}"/>
      </w:docPartPr>
      <w:docPartBody>
        <w:p w:rsidR="00201DED" w:rsidRDefault="00A74B41" w:rsidP="00A74B41">
          <w:pPr>
            <w:pStyle w:val="BE68C185C98D4C41BEC81F3EC8323EBA1"/>
          </w:pPr>
          <w:r w:rsidRPr="006B09CF">
            <w:rPr>
              <w:rFonts w:ascii="Trebuchet MS" w:hAnsi="Trebuchet MS" w:cs="Arial"/>
              <w:bCs/>
              <w:sz w:val="20"/>
              <w:szCs w:val="20"/>
            </w:rPr>
            <w:t>Choisissez un élément.</w:t>
          </w:r>
        </w:p>
      </w:docPartBody>
    </w:docPart>
    <w:docPart>
      <w:docPartPr>
        <w:name w:val="8FA281A82A934B089BB59B8285E59364"/>
        <w:category>
          <w:name w:val="Général"/>
          <w:gallery w:val="placeholder"/>
        </w:category>
        <w:types>
          <w:type w:val="bbPlcHdr"/>
        </w:types>
        <w:behaviors>
          <w:behavior w:val="content"/>
        </w:behaviors>
        <w:guid w:val="{ABDEF661-B56F-4226-8FB8-0EE9FB50F793}"/>
      </w:docPartPr>
      <w:docPartBody>
        <w:p w:rsidR="00A74B41" w:rsidRDefault="00A74B41" w:rsidP="00A74B41">
          <w:pPr>
            <w:pStyle w:val="8FA281A82A934B089BB59B8285E59364"/>
          </w:pPr>
          <w:r>
            <w:rPr>
              <w:rFonts w:ascii="Trebuchet MS" w:eastAsiaTheme="minorHAnsi" w:hAnsi="Trebuchet MS" w:cs="Arial"/>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422E1"/>
    <w:rsid w:val="000D3026"/>
    <w:rsid w:val="000D302A"/>
    <w:rsid w:val="001435E2"/>
    <w:rsid w:val="00201DED"/>
    <w:rsid w:val="0029407F"/>
    <w:rsid w:val="00361326"/>
    <w:rsid w:val="003D4F82"/>
    <w:rsid w:val="00447E1D"/>
    <w:rsid w:val="00474DED"/>
    <w:rsid w:val="00531D2D"/>
    <w:rsid w:val="00565D8F"/>
    <w:rsid w:val="005D01F1"/>
    <w:rsid w:val="00662976"/>
    <w:rsid w:val="00716B81"/>
    <w:rsid w:val="00750AB7"/>
    <w:rsid w:val="0081697D"/>
    <w:rsid w:val="008D2761"/>
    <w:rsid w:val="008D7104"/>
    <w:rsid w:val="009278E0"/>
    <w:rsid w:val="009339E9"/>
    <w:rsid w:val="00934B57"/>
    <w:rsid w:val="00A52D85"/>
    <w:rsid w:val="00A74B41"/>
    <w:rsid w:val="00AB3DE3"/>
    <w:rsid w:val="00B9647C"/>
    <w:rsid w:val="00C135AD"/>
    <w:rsid w:val="00CA03DB"/>
    <w:rsid w:val="00CB5FE2"/>
    <w:rsid w:val="00CC098A"/>
    <w:rsid w:val="00D53021"/>
    <w:rsid w:val="00D82D07"/>
    <w:rsid w:val="00DB1FE8"/>
    <w:rsid w:val="00DB3FCA"/>
    <w:rsid w:val="00FB5C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EFC86-B6DA-460F-A8B6-E1D46868B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11718</Words>
  <Characters>64455</Characters>
  <Application>Microsoft Office Word</Application>
  <DocSecurity>8</DocSecurity>
  <Lines>537</Lines>
  <Paragraphs>152</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76021</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LELIEVRE CHRISTIANE</dc:creator>
  <cp:lastModifiedBy>EDOUARD ELISE</cp:lastModifiedBy>
  <cp:revision>2</cp:revision>
  <cp:lastPrinted>2026-01-07T16:29:00Z</cp:lastPrinted>
  <dcterms:created xsi:type="dcterms:W3CDTF">2026-01-22T10:59:00Z</dcterms:created>
  <dcterms:modified xsi:type="dcterms:W3CDTF">2026-01-22T10:59:00Z</dcterms:modified>
</cp:coreProperties>
</file>